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Telecommunication</w:t>
      </w:r>
      <w:r>
        <w:t xml:space="preserve"> </w:t>
      </w:r>
      <w:r>
        <w:t xml:space="preserve">Engineer</w:t>
      </w:r>
      <w:r>
        <w:t xml:space="preserve"> </w:t>
      </w:r>
      <w:r>
        <w:t xml:space="preserve">-</w:t>
      </w:r>
      <w:r>
        <w:t xml:space="preserve"> </w:t>
      </w:r>
      <w:r>
        <w:t xml:space="preserve">Uzbekistan</w:t>
      </w:r>
      <w:r>
        <w:t xml:space="preserve"> </w:t>
      </w:r>
      <w:r>
        <w:t xml:space="preserve">Tashkent</w:t>
      </w:r>
    </w:p>
    <w:bookmarkStart w:id="20" w:name="purchase-order"/>
    <w:p>
      <w:pPr>
        <w:pStyle w:val="Heading1"/>
      </w:pPr>
      <w:r>
        <w:t xml:space="preserve">PURCHASE ORDER</w:t>
      </w:r>
    </w:p>
    <w:p>
      <w:pPr>
        <w:pStyle w:val="FirstParagraph"/>
      </w:pPr>
      <w:r>
        <w:t xml:space="preserve">Official Procurement Document for Professional Services</w:t>
      </w:r>
    </w:p>
    <w:p>
      <w:pPr>
        <w:pStyle w:val="BodyText"/>
      </w:pPr>
      <w:r>
        <w:t xml:space="preserve">Reference: PO-2025-UZ-TK-0047</w:t>
      </w:r>
    </w:p>
    <w:bookmarkEnd w:id="20"/>
    <w:p>
      <w:pPr>
        <w:pStyle w:val="BodyText"/>
      </w:pPr>
      <w:r>
        <w:rPr>
          <w:bCs/>
          <w:b/>
        </w:rPr>
        <w:t xml:space="preserve">Purchase Order No.:</w:t>
      </w:r>
      <w:r>
        <w:t xml:space="preserve"> </w:t>
      </w:r>
      <w:r>
        <w:t xml:space="preserve">PO-2025-UZ-TK-0047</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Country of Operation:</w:t>
      </w:r>
      <w:r>
        <w:t xml:space="preserve"> </w:t>
      </w:r>
      <w:r>
        <w:t xml:space="preserve">Uzbekistan</w:t>
      </w:r>
      <w:r>
        <w:br/>
      </w:r>
      <w:r>
        <w:rPr>
          <w:bCs/>
          <w:b/>
        </w:rPr>
        <w:t xml:space="preserve">City of Delivery:</w:t>
      </w:r>
      <w:r>
        <w:t xml:space="preserve"> </w:t>
      </w:r>
      <w:r>
        <w:t xml:space="preserve">Tashkent</w:t>
      </w:r>
      <w:r>
        <w:br/>
      </w:r>
      <w:r>
        <w:rPr>
          <w:bCs/>
          <w:b/>
        </w:rPr>
        <w:t xml:space="preserve">Currency:</w:t>
      </w:r>
      <w:r>
        <w:t xml:space="preserve"> </w:t>
      </w:r>
      <w:r>
        <w:t xml:space="preserve">USD (United States Dollar)</w:t>
      </w:r>
    </w:p>
    <w:bookmarkStart w:id="21" w:name="buyer-information"/>
    <w:p>
      <w:pPr>
        <w:pStyle w:val="Heading2"/>
      </w:pPr>
      <w:r>
        <w:t xml:space="preserve">1. Buyer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Company Name</w:t>
            </w:r>
          </w:p>
        </w:tc>
        <w:tc>
          <w:tcPr/>
          <w:p>
            <w:pPr>
              <w:pStyle w:val="Compact"/>
              <w:jc w:val="left"/>
            </w:pPr>
            <w:r>
              <w:t xml:space="preserve">UzbekTelecom Infrastructure Solutions LLP</w:t>
            </w:r>
          </w:p>
        </w:tc>
      </w:tr>
      <w:tr>
        <w:tc>
          <w:tcPr/>
          <w:p>
            <w:pPr>
              <w:pStyle w:val="Compact"/>
              <w:jc w:val="left"/>
            </w:pPr>
            <w:r>
              <w:t xml:space="preserve">Address</w:t>
            </w:r>
          </w:p>
        </w:tc>
        <w:tc>
          <w:tcPr/>
          <w:p>
            <w:pPr>
              <w:pStyle w:val="Compact"/>
              <w:jc w:val="left"/>
            </w:pPr>
            <w:r>
              <w:t xml:space="preserve">142 Amir Temur Avenue, Tashkent, 100084, Uzbekistan</w:t>
            </w:r>
          </w:p>
        </w:tc>
      </w:tr>
      <w:tr>
        <w:tc>
          <w:tcPr/>
          <w:p>
            <w:pPr>
              <w:pStyle w:val="Compact"/>
              <w:jc w:val="left"/>
            </w:pPr>
            <w:r>
              <w:t xml:space="preserve">Registration No.</w:t>
            </w:r>
          </w:p>
        </w:tc>
        <w:tc>
          <w:tcPr/>
          <w:p>
            <w:pPr>
              <w:pStyle w:val="Compact"/>
              <w:jc w:val="left"/>
            </w:pPr>
            <w:r>
              <w:t xml:space="preserve">UZ-2019-784521</w:t>
            </w:r>
          </w:p>
        </w:tc>
      </w:tr>
      <w:tr>
        <w:tc>
          <w:tcPr/>
          <w:p>
            <w:pPr>
              <w:pStyle w:val="Compact"/>
              <w:jc w:val="left"/>
            </w:pPr>
            <w:r>
              <w:t xml:space="preserve">Contact Person</w:t>
            </w:r>
          </w:p>
        </w:tc>
        <w:tc>
          <w:tcPr/>
          <w:p>
            <w:pPr>
              <w:pStyle w:val="Compact"/>
              <w:jc w:val="left"/>
            </w:pPr>
            <w:r>
              <w:t xml:space="preserve">Mr. Rustam Karimov, Head of Procurement Department</w:t>
            </w:r>
          </w:p>
        </w:tc>
      </w:tr>
      <w:tr>
        <w:tc>
          <w:tcPr/>
          <w:p>
            <w:pPr>
              <w:pStyle w:val="Compact"/>
              <w:jc w:val="left"/>
            </w:pPr>
            <w:r>
              <w:t xml:space="preserve">Email / Phone</w:t>
            </w:r>
          </w:p>
        </w:tc>
        <w:tc>
          <w:tcPr/>
          <w:p>
            <w:pPr>
              <w:pStyle w:val="Compact"/>
              <w:jc w:val="left"/>
            </w:pPr>
            <w:r>
              <w:t xml:space="preserve">procurement@uztelecom-infrastructure.uz / +998 71 200 45 67</w:t>
            </w:r>
          </w:p>
        </w:tc>
      </w:tr>
    </w:tbl>
    <w:bookmarkEnd w:id="21"/>
    <w:bookmarkStart w:id="22" w:name="supplier-service-provider-information"/>
    <w:p>
      <w:pPr>
        <w:pStyle w:val="Heading2"/>
      </w:pPr>
      <w:r>
        <w:t xml:space="preserve">2. Supplier / Service Provider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Company Name</w:t>
            </w:r>
          </w:p>
        </w:tc>
        <w:tc>
          <w:tcPr/>
          <w:p>
            <w:pPr>
              <w:pStyle w:val="Compact"/>
              <w:jc w:val="left"/>
            </w:pPr>
            <w:r>
              <w:t xml:space="preserve">Global Telecom Engineering Partners Ltd.</w:t>
            </w:r>
          </w:p>
        </w:tc>
      </w:tr>
      <w:tr>
        <w:tc>
          <w:tcPr/>
          <w:p>
            <w:pPr>
              <w:pStyle w:val="Compact"/>
              <w:jc w:val="left"/>
            </w:pPr>
            <w:r>
              <w:t xml:space="preserve">Address</w:t>
            </w:r>
          </w:p>
        </w:tc>
        <w:tc>
          <w:tcPr/>
          <w:p>
            <w:pPr>
              <w:pStyle w:val="Compact"/>
              <w:jc w:val="left"/>
            </w:pPr>
            <w:r>
              <w:t xml:space="preserve">88 Business Park Road, Dubai, United Arab Emirates</w:t>
            </w:r>
          </w:p>
        </w:tc>
      </w:tr>
      <w:tr>
        <w:tc>
          <w:tcPr/>
          <w:p>
            <w:pPr>
              <w:pStyle w:val="Compact"/>
              <w:jc w:val="left"/>
            </w:pPr>
            <w:r>
              <w:t xml:space="preserve">Registration No.</w:t>
            </w:r>
          </w:p>
        </w:tc>
        <w:tc>
          <w:tcPr/>
          <w:p>
            <w:pPr>
              <w:pStyle w:val="Compact"/>
              <w:jc w:val="left"/>
            </w:pPr>
            <w:r>
              <w:t xml:space="preserve">AE-DXB-2021-33456</w:t>
            </w:r>
          </w:p>
        </w:tc>
      </w:tr>
      <w:tr>
        <w:tc>
          <w:tcPr/>
          <w:p>
            <w:pPr>
              <w:pStyle w:val="Compact"/>
              <w:jc w:val="left"/>
            </w:pPr>
            <w:r>
              <w:t xml:space="preserve">Contact Person</w:t>
            </w:r>
          </w:p>
        </w:tc>
        <w:tc>
          <w:tcPr/>
          <w:p>
            <w:pPr>
              <w:pStyle w:val="Compact"/>
              <w:jc w:val="left"/>
            </w:pPr>
            <w:r>
              <w:t xml:space="preserve">Ms. Amina Yusupova, Account Director for Central Asia</w:t>
            </w:r>
          </w:p>
        </w:tc>
      </w:tr>
      <w:tr>
        <w:tc>
          <w:tcPr/>
          <w:p>
            <w:pPr>
              <w:pStyle w:val="Compact"/>
              <w:jc w:val="left"/>
            </w:pPr>
            <w:r>
              <w:t xml:space="preserve">Email / Phone</w:t>
            </w:r>
          </w:p>
        </w:tc>
        <w:tc>
          <w:tcPr/>
          <w:p>
            <w:pPr>
              <w:pStyle w:val="Compact"/>
              <w:jc w:val="left"/>
            </w:pPr>
            <w:r>
              <w:t xml:space="preserve">a.yusupova@globaltelecompartners.com / +971 4 555 1234</w:t>
            </w:r>
          </w:p>
        </w:tc>
      </w:tr>
    </w:tbl>
    <w:bookmarkEnd w:id="22"/>
    <w:bookmarkStart w:id="23" w:name="description-of-procured-services"/>
    <w:p>
      <w:pPr>
        <w:pStyle w:val="Heading2"/>
      </w:pPr>
      <w:r>
        <w:t xml:space="preserve">3. Description of Procured Services</w:t>
      </w:r>
    </w:p>
    <w:p>
      <w:pPr>
        <w:pStyle w:val="FirstParagraph"/>
      </w:pPr>
      <w:r>
        <w:t xml:space="preserve">This</w:t>
      </w:r>
      <w:r>
        <w:t xml:space="preserve"> </w:t>
      </w:r>
      <w:r>
        <w:t xml:space="preserve">Purchase Order</w:t>
      </w:r>
      <w:r>
        <w:t xml:space="preserve"> </w:t>
      </w:r>
      <w:r>
        <w:t xml:space="preserve">is issued by UzbekTelecom Infrastructure Solutions LLP for the engagement of a qualified</w:t>
      </w:r>
      <w:r>
        <w:t xml:space="preserve"> </w:t>
      </w:r>
      <w:r>
        <w:t xml:space="preserve">Telecommunication Engineer</w:t>
      </w:r>
      <w:r>
        <w:t xml:space="preserve"> </w:t>
      </w:r>
      <w:r>
        <w:t xml:space="preserve">to provide specialized technical services in the city of</w:t>
      </w:r>
      <w:r>
        <w:t xml:space="preserve"> </w:t>
      </w:r>
      <w:r>
        <w:t xml:space="preserve">Tashkent, Uzbekistan</w:t>
      </w:r>
      <w:r>
        <w:t xml:space="preserve">. The scope of work encompasses the design, installation, testing, and commissioning of fiber-optic network infrastructure, 5G base station deployment, and legacy copper-line migration across the Tashkent metropolitan area.</w:t>
      </w:r>
    </w:p>
    <w:p>
      <w:pPr>
        <w:pStyle w:val="BodyText"/>
      </w:pPr>
      <w:r>
        <w:t xml:space="preserve">The</w:t>
      </w:r>
      <w:r>
        <w:t xml:space="preserve"> </w:t>
      </w:r>
      <w:r>
        <w:t xml:space="preserve">Telecommunication Engineer</w:t>
      </w:r>
      <w:r>
        <w:t xml:space="preserve"> </w:t>
      </w:r>
      <w:r>
        <w:t xml:space="preserve">shall possess a minimum of eight (8) years of professional experience in telecommunications infrastructure, hold a valid PMP or equivalent certification, and demonstrate proven expertise in Huawei, Ericsson, and Nokia network equipment. The engineer must be fluent in English and possess working proficiency in Uzbek or Russian to facilitate effective communication with local municipal authorities and on-site construction teams in</w:t>
      </w:r>
      <w:r>
        <w:t xml:space="preserve"> </w:t>
      </w:r>
      <w:r>
        <w:t xml:space="preserve">Tashkent, Uzbekistan</w:t>
      </w:r>
      <w:r>
        <w:t xml:space="preserve">.</w:t>
      </w:r>
    </w:p>
    <w:bookmarkEnd w:id="23"/>
    <w:bookmarkStart w:id="24" w:name="scope-of-work-and-deliverables"/>
    <w:p>
      <w:pPr>
        <w:pStyle w:val="Heading2"/>
      </w:pPr>
      <w:r>
        <w:t xml:space="preserve">4. Scope of Work and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Telecommunication Engineer – Senior Network Design &amp; Architecture (on-site, Tashkent)</w:t>
            </w:r>
          </w:p>
        </w:tc>
        <w:tc>
          <w:tcPr/>
          <w:p>
            <w:pPr>
              <w:pStyle w:val="Compact"/>
              <w:jc w:val="left"/>
            </w:pPr>
            <w:r>
              <w:t xml:space="preserve">6 months</w:t>
            </w:r>
          </w:p>
        </w:tc>
        <w:tc>
          <w:tcPr/>
          <w:p>
            <w:pPr>
              <w:pStyle w:val="Compact"/>
              <w:jc w:val="left"/>
            </w:pPr>
            <w:r>
              <w:t xml:space="preserve">Month</w:t>
            </w:r>
          </w:p>
        </w:tc>
        <w:tc>
          <w:tcPr/>
          <w:p>
            <w:pPr>
              <w:pStyle w:val="Compact"/>
              <w:jc w:val="left"/>
            </w:pPr>
            <w:r>
              <w:t xml:space="preserve">12,500.00</w:t>
            </w:r>
          </w:p>
        </w:tc>
        <w:tc>
          <w:tcPr/>
          <w:p>
            <w:pPr>
              <w:pStyle w:val="Compact"/>
              <w:jc w:val="left"/>
            </w:pPr>
            <w:r>
              <w:t xml:space="preserve">75,000.00</w:t>
            </w:r>
          </w:p>
        </w:tc>
      </w:tr>
      <w:tr>
        <w:tc>
          <w:tcPr/>
          <w:p>
            <w:pPr>
              <w:pStyle w:val="Compact"/>
              <w:jc w:val="left"/>
            </w:pPr>
            <w:r>
              <w:t xml:space="preserve">02</w:t>
            </w:r>
          </w:p>
        </w:tc>
        <w:tc>
          <w:tcPr/>
          <w:p>
            <w:pPr>
              <w:pStyle w:val="Compact"/>
              <w:jc w:val="left"/>
            </w:pPr>
            <w:r>
              <w:t xml:space="preserve">Telecommunication Engineer – 5G Base Station Installation &amp; Commissioning</w:t>
            </w:r>
          </w:p>
        </w:tc>
        <w:tc>
          <w:tcPr/>
          <w:p>
            <w:pPr>
              <w:pStyle w:val="Compact"/>
              <w:jc w:val="left"/>
            </w:pPr>
            <w:r>
              <w:t xml:space="preserve">4 months</w:t>
            </w:r>
          </w:p>
        </w:tc>
        <w:tc>
          <w:tcPr/>
          <w:p>
            <w:pPr>
              <w:pStyle w:val="Compact"/>
              <w:jc w:val="left"/>
            </w:pPr>
            <w:r>
              <w:t xml:space="preserve">Month</w:t>
            </w:r>
          </w:p>
        </w:tc>
        <w:tc>
          <w:tcPr/>
          <w:p>
            <w:pPr>
              <w:pStyle w:val="Compact"/>
              <w:jc w:val="left"/>
            </w:pPr>
            <w:r>
              <w:t xml:space="preserve">10,000.00</w:t>
            </w:r>
          </w:p>
        </w:tc>
        <w:tc>
          <w:tcPr/>
          <w:p>
            <w:pPr>
              <w:pStyle w:val="Compact"/>
              <w:jc w:val="left"/>
            </w:pPr>
            <w:r>
              <w:t xml:space="preserve">40,000.00</w:t>
            </w:r>
          </w:p>
        </w:tc>
      </w:tr>
      <w:tr>
        <w:tc>
          <w:tcPr/>
          <w:p>
            <w:pPr>
              <w:pStyle w:val="Compact"/>
              <w:jc w:val="left"/>
            </w:pPr>
            <w:r>
              <w:t xml:space="preserve">03</w:t>
            </w:r>
          </w:p>
        </w:tc>
        <w:tc>
          <w:tcPr/>
          <w:p>
            <w:pPr>
              <w:pStyle w:val="Compact"/>
              <w:jc w:val="left"/>
            </w:pPr>
            <w:r>
              <w:t xml:space="preserve">Telecommunication Engineer – Fiber-Optic Splicing &amp; Network Testing (Tashkent Districts)</w:t>
            </w:r>
          </w:p>
        </w:tc>
        <w:tc>
          <w:tcPr/>
          <w:p>
            <w:pPr>
              <w:pStyle w:val="Compact"/>
              <w:jc w:val="left"/>
            </w:pPr>
            <w:r>
              <w:t xml:space="preserve">3 months</w:t>
            </w:r>
          </w:p>
        </w:tc>
        <w:tc>
          <w:tcPr/>
          <w:p>
            <w:pPr>
              <w:pStyle w:val="Compact"/>
              <w:jc w:val="left"/>
            </w:pPr>
            <w:r>
              <w:t xml:space="preserve">Month</w:t>
            </w:r>
          </w:p>
        </w:tc>
        <w:tc>
          <w:tcPr/>
          <w:p>
            <w:pPr>
              <w:pStyle w:val="Compact"/>
              <w:jc w:val="left"/>
            </w:pPr>
            <w:r>
              <w:t xml:space="preserve">9,500.00</w:t>
            </w:r>
          </w:p>
        </w:tc>
        <w:tc>
          <w:tcPr/>
          <w:p>
            <w:pPr>
              <w:pStyle w:val="Compact"/>
              <w:jc w:val="left"/>
            </w:pPr>
            <w:r>
              <w:t xml:space="preserve">28,500.00</w:t>
            </w:r>
          </w:p>
        </w:tc>
      </w:tr>
      <w:tr>
        <w:tc>
          <w:tcPr/>
          <w:p>
            <w:pPr>
              <w:pStyle w:val="Compact"/>
              <w:jc w:val="left"/>
            </w:pPr>
            <w:r>
              <w:t xml:space="preserve">04</w:t>
            </w:r>
          </w:p>
        </w:tc>
        <w:tc>
          <w:tcPr/>
          <w:p>
            <w:pPr>
              <w:pStyle w:val="Compact"/>
              <w:jc w:val="left"/>
            </w:pPr>
            <w:r>
              <w:t xml:space="preserve">Travel, Accommodation &amp; Per Diem Allowance in Tashkent, Uzbekistan</w:t>
            </w:r>
          </w:p>
        </w:tc>
        <w:tc>
          <w:tcPr/>
          <w:p>
            <w:pPr>
              <w:pStyle w:val="Compact"/>
              <w:jc w:val="left"/>
            </w:pPr>
            <w:r>
              <w:t xml:space="preserve">13 months</w:t>
            </w:r>
          </w:p>
        </w:tc>
        <w:tc>
          <w:tcPr/>
          <w:p>
            <w:pPr>
              <w:pStyle w:val="Compact"/>
              <w:jc w:val="left"/>
            </w:pPr>
            <w:r>
              <w:t xml:space="preserve">Month</w:t>
            </w:r>
          </w:p>
        </w:tc>
        <w:tc>
          <w:tcPr/>
          <w:p>
            <w:pPr>
              <w:pStyle w:val="Compact"/>
              <w:jc w:val="left"/>
            </w:pPr>
            <w:r>
              <w:t xml:space="preserve">3,200.00</w:t>
            </w:r>
          </w:p>
        </w:tc>
        <w:tc>
          <w:tcPr/>
          <w:p>
            <w:pPr>
              <w:pStyle w:val="Compact"/>
              <w:jc w:val="left"/>
            </w:pPr>
            <w:r>
              <w:t xml:space="preserve">41,600.00</w:t>
            </w:r>
          </w:p>
        </w:tc>
      </w:tr>
      <w:tr>
        <w:tc>
          <w:tcPr/>
          <w:p>
            <w:pPr>
              <w:pStyle w:val="Compact"/>
              <w:jc w:val="left"/>
            </w:pPr>
            <w:r>
              <w:t xml:space="preserve">05</w:t>
            </w:r>
          </w:p>
        </w:tc>
        <w:tc>
          <w:tcPr/>
          <w:p>
            <w:pPr>
              <w:pStyle w:val="Compact"/>
              <w:jc w:val="left"/>
            </w:pPr>
            <w:r>
              <w:t xml:space="preserve">Technical Documentation, Training &amp; Knowledge Transfer to Local Staff</w:t>
            </w:r>
          </w:p>
        </w:tc>
        <w:tc>
          <w:tcPr/>
          <w:p>
            <w:pPr>
              <w:pStyle w:val="Compact"/>
              <w:jc w:val="left"/>
            </w:pPr>
            <w:r>
              <w:t xml:space="preserve">1 lump sum</w:t>
            </w:r>
          </w:p>
        </w:tc>
        <w:tc>
          <w:tcPr/>
          <w:p>
            <w:pPr>
              <w:pStyle w:val="Compact"/>
              <w:jc w:val="left"/>
            </w:pPr>
            <w:r>
              <w:t xml:space="preserve">Project</w:t>
            </w:r>
          </w:p>
        </w:tc>
        <w:tc>
          <w:tcPr/>
          <w:p>
            <w:pPr>
              <w:pStyle w:val="Compact"/>
              <w:jc w:val="left"/>
            </w:pPr>
            <w:r>
              <w:t xml:space="preserve">15,000.00</w:t>
            </w:r>
          </w:p>
        </w:tc>
        <w:tc>
          <w:tcPr/>
          <w:p>
            <w:pPr>
              <w:pStyle w:val="Compact"/>
              <w:jc w:val="left"/>
            </w:pPr>
            <w:r>
              <w:t xml:space="preserve">15,000.00</w:t>
            </w:r>
          </w:p>
        </w:tc>
      </w:tr>
      <w:tr>
        <w:tc>
          <w:tcPr>
            <w:gridSpan w:val="2"/>
          </w:tcPr>
          <w:p>
            <w:pPr>
              <w:pStyle w:val="Compact"/>
              <w:jc w:val="right"/>
            </w:pPr>
            <w:r>
              <w:t xml:space="preserve">TOTAL AMOUNT DUE</w:t>
            </w:r>
          </w:p>
        </w:tc>
        <w:tc>
          <w:tcPr/>
          <w:p>
            <w:pPr>
              <w:pStyle w:val="Compact"/>
              <w:jc w:val="left"/>
            </w:pPr>
            <w:r>
              <w:t xml:space="preserve">200,100.00</w:t>
            </w:r>
          </w:p>
        </w:tc>
        <w:tc>
          <w:tcPr/>
          <w:p>
            <w:pPr>
              <w:pStyle w:val="Compact"/>
            </w:pPr>
          </w:p>
        </w:tc>
        <w:tc>
          <w:tcPr/>
          <w:p>
            <w:pPr>
              <w:pStyle w:val="Compact"/>
            </w:pPr>
          </w:p>
        </w:tc>
        <w:tc>
          <w:tcPr/>
          <w:p>
            <w:pPr>
              <w:pStyle w:val="Compact"/>
            </w:pPr>
          </w:p>
        </w:tc>
      </w:tr>
    </w:tbl>
    <w:bookmarkEnd w:id="24"/>
    <w:bookmarkStart w:id="25" w:name="terms-and-conditions"/>
    <w:p>
      <w:pPr>
        <w:pStyle w:val="Heading2"/>
      </w:pPr>
      <w:r>
        <w:t xml:space="preserve">5. 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Civil Code of the Republic of Uzbekistan and the applicable international commercial arbitration rules of the International Chamber of Commerce (ICC), with the seat of arbitration in Tashkent, Uzbekistan.</w:t>
      </w:r>
    </w:p>
    <w:p>
      <w:pPr>
        <w:numPr>
          <w:ilvl w:val="0"/>
          <w:numId w:val="1001"/>
        </w:numPr>
        <w:pStyle w:val="Compact"/>
      </w:pPr>
      <w:r>
        <w:rPr>
          <w:bCs/>
          <w:b/>
        </w:rPr>
        <w:t xml:space="preserve">Payment Terms:</w:t>
      </w:r>
      <w:r>
        <w:t xml:space="preserve"> </w:t>
      </w:r>
      <w:r>
        <w:t xml:space="preserve">Payment shall be made in United States Dollars (USD) via international wire transfer to the supplier's designated bank account. A 30% advance payment is due upon acceptance of this Purchase Order. The remaining 70% shall be paid in monthly installments upon verified completion of each milestone as outlined in the Scope of Work.</w:t>
      </w:r>
    </w:p>
    <w:p>
      <w:pPr>
        <w:numPr>
          <w:ilvl w:val="0"/>
          <w:numId w:val="1001"/>
        </w:numPr>
        <w:pStyle w:val="Compact"/>
      </w:pPr>
      <w:r>
        <w:rPr>
          <w:bCs/>
          <w:b/>
        </w:rPr>
        <w:t xml:space="preserve">Commencement Date:</w:t>
      </w:r>
      <w:r>
        <w:t xml:space="preserve"> </w:t>
      </w:r>
      <w:r>
        <w:t xml:space="preserve">The Telecommunication Engineer shall commence on-site duties in Tashkent, Uzbekistan no later than 1 August 2025. Any delay beyond this date shall incur a penalty of 0.5% of the monthly fee per calendar day of delay.</w:t>
      </w:r>
    </w:p>
    <w:p>
      <w:pPr>
        <w:numPr>
          <w:ilvl w:val="0"/>
          <w:numId w:val="1001"/>
        </w:numPr>
        <w:pStyle w:val="Compact"/>
      </w:pPr>
      <w:r>
        <w:rPr>
          <w:bCs/>
          <w:b/>
        </w:rPr>
        <w:t xml:space="preserve">Work Location:</w:t>
      </w:r>
      <w:r>
        <w:t xml:space="preserve"> </w:t>
      </w:r>
      <w:r>
        <w:t xml:space="preserve">All services under this Purchase Order shall be performed at the project sites located within the administrative boundaries of Tashkent city, Uzbekistan, including but not limited to the districts of Chilonzor, Yakkasaroy, Mirzo Ulugbek, and Yunusobod.</w:t>
      </w:r>
    </w:p>
    <w:p>
      <w:pPr>
        <w:numPr>
          <w:ilvl w:val="0"/>
          <w:numId w:val="1001"/>
        </w:numPr>
        <w:pStyle w:val="Compact"/>
      </w:pPr>
      <w:r>
        <w:rPr>
          <w:bCs/>
          <w:b/>
        </w:rPr>
        <w:t xml:space="preserve">Visa and Work Permit:</w:t>
      </w:r>
      <w:r>
        <w:t xml:space="preserve"> </w:t>
      </w:r>
      <w:r>
        <w:t xml:space="preserve">The Buyer shall facilitate and bear the cost of a valid work visa and residence permit for the Telecommunication Engineer in Uzbekistan. The Supplier shall provide all necessary supporting documents within ten (10) business days of this Purchase Order's issuance.</w:t>
      </w:r>
    </w:p>
    <w:p>
      <w:pPr>
        <w:numPr>
          <w:ilvl w:val="0"/>
          <w:numId w:val="1001"/>
        </w:numPr>
        <w:pStyle w:val="Compact"/>
      </w:pPr>
      <w:r>
        <w:rPr>
          <w:bCs/>
          <w:b/>
        </w:rPr>
        <w:t xml:space="preserve">Insurance:</w:t>
      </w:r>
      <w:r>
        <w:t xml:space="preserve"> </w:t>
      </w:r>
      <w:r>
        <w:t xml:space="preserve">The Supplier shall maintain comprehensive professional liability insurance and personal accident insurance covering the Telecommunication Engineer for the full duration of the engagement in Tashkent, Uzbekistan, with a minimum coverage of USD 500,000.</w:t>
      </w:r>
    </w:p>
    <w:p>
      <w:pPr>
        <w:numPr>
          <w:ilvl w:val="0"/>
          <w:numId w:val="1001"/>
        </w:numPr>
        <w:pStyle w:val="Compact"/>
      </w:pPr>
      <w:r>
        <w:rPr>
          <w:bCs/>
          <w:b/>
        </w:rPr>
        <w:t xml:space="preserve">Confidentiality:</w:t>
      </w:r>
      <w:r>
        <w:t xml:space="preserve"> </w:t>
      </w:r>
      <w:r>
        <w:t xml:space="preserve">All network schematics, customer data, and proprietary information encountered during the execution of this Purchase Order shall remain strictly confidential. The Telecommunication Engineer shall sign a Non-Disclosure Agreement (NDA) prior to commencing work in Tashkent.</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Buyer shall compensate the Supplier for all work completed and verified up to the termination date.</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 sanctions, or civil unrest in Uzbekistan.</w:t>
      </w:r>
    </w:p>
    <w:p>
      <w:pPr>
        <w:numPr>
          <w:ilvl w:val="0"/>
          <w:numId w:val="1001"/>
        </w:numPr>
        <w:pStyle w:val="Compact"/>
      </w:pPr>
      <w:r>
        <w:rPr>
          <w:bCs/>
          <w:b/>
        </w:rPr>
        <w:t xml:space="preserve">Dispute Resolution:</w:t>
      </w:r>
      <w:r>
        <w:t xml:space="preserve"> </w:t>
      </w:r>
      <w:r>
        <w:t xml:space="preserve">Any disputes arising from this Purchase Order shall first be subject to good-faith negotiation for a period of thirty (30) days. If unresolved, the matter shall be referred to binding arbitration in Tashkent, Uzbekistan.</w:t>
      </w:r>
    </w:p>
    <w:bookmarkEnd w:id="25"/>
    <w:bookmarkStart w:id="26" w:name="acceptance-and-authorization"/>
    <w:p>
      <w:pPr>
        <w:pStyle w:val="Heading2"/>
      </w:pPr>
      <w:r>
        <w:t xml:space="preserve">6. Acceptance and Authorization</w:t>
      </w:r>
    </w:p>
    <w:p>
      <w:pPr>
        <w:pStyle w:val="FirstParagraph"/>
      </w:pPr>
      <w:r>
        <w:t xml:space="preserve">By signing below, both parties acknowledge and agree to all terms, conditions, and specifications set forth in this Purchase Order for the engagement of a Telecommunication Engineer in Tashkent, Uzbekistan. This document constitutes a binding agreement upon execution by authorized representatives of both parties.</w:t>
      </w:r>
    </w:p>
    <w:bookmarkEnd w:id="26"/>
    <w:p>
      <w:pPr>
        <w:pStyle w:val="BodyText"/>
      </w:pPr>
      <w:r>
        <w:rPr>
          <w:bCs/>
          <w:b/>
        </w:rPr>
        <w:t xml:space="preserve">For the Buyer:</w:t>
      </w:r>
      <w:r>
        <w:br/>
      </w:r>
      <w:r>
        <w:t xml:space="preserve">UzbekTelecom Infrastructure Solutions LLP</w:t>
      </w:r>
      <w:r>
        <w:br/>
      </w:r>
      <w:r>
        <w:t xml:space="preserve">Name: Mr. Rustam Karimov</w:t>
      </w:r>
      <w:r>
        <w:br/>
      </w:r>
      <w:r>
        <w:t xml:space="preserve">Title: Head of Procurement</w:t>
      </w:r>
      <w:r>
        <w:br/>
      </w:r>
      <w:r>
        <w:t xml:space="preserve">Signature: _________________________</w:t>
      </w:r>
      <w:r>
        <w:br/>
      </w:r>
      <w:r>
        <w:t xml:space="preserve">Date: _________________________</w:t>
      </w:r>
    </w:p>
    <w:p>
      <w:pPr>
        <w:pStyle w:val="BodyText"/>
      </w:pPr>
      <w:r>
        <w:rPr>
          <w:bCs/>
          <w:b/>
        </w:rPr>
        <w:t xml:space="preserve">For the Supplier:</w:t>
      </w:r>
      <w:r>
        <w:br/>
      </w:r>
      <w:r>
        <w:t xml:space="preserve">Global Telecom Engineering Partners Ltd.</w:t>
      </w:r>
      <w:r>
        <w:br/>
      </w:r>
      <w:r>
        <w:t xml:space="preserve">Name: Ms. Amina Yusupova</w:t>
      </w:r>
      <w:r>
        <w:br/>
      </w:r>
      <w:r>
        <w:t xml:space="preserve">Title: Account Director, Central Asia</w:t>
      </w:r>
      <w:r>
        <w:br/>
      </w:r>
      <w:r>
        <w:t xml:space="preserve">Signature: _________________________</w:t>
      </w:r>
      <w:r>
        <w:br/>
      </w:r>
      <w:r>
        <w:t xml:space="preserve">Date: _________________________</w:t>
      </w:r>
    </w:p>
    <w:p>
      <w:pPr>
        <w:pStyle w:val="BodyText"/>
      </w:pPr>
      <w:r>
        <w:t xml:space="preserve">This Purchase Order (PO-2025-UZ-TK-0047) is a controlled document. Unauthorized reproduction or distribution is prohibited.</w:t>
      </w:r>
      <w:r>
        <w:br/>
      </w:r>
      <w:r>
        <w:t xml:space="preserve">Issued by: UzbekTelecom Infrastructure Solutions LLP, Tashkent, Uzbekistan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Telecommunication Engineer - Uzbekistan Tashkent</dc:title>
  <dc:creator/>
  <dc:language>en</dc:language>
  <cp:keywords/>
  <dcterms:created xsi:type="dcterms:W3CDTF">2026-10-10T01:56:39Z</dcterms:created>
  <dcterms:modified xsi:type="dcterms:W3CDTF">2026-10-10T01:56:39Z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