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PO-2025-AUS-BNE-00472</w:t>
      </w:r>
    </w:p>
    <w:p>
      <w:pPr>
        <w:pStyle w:val="BodyText"/>
      </w:pPr>
      <w:r>
        <w:rPr>
          <w:bCs/>
          <w:b/>
        </w:rPr>
        <w:t xml:space="preserve">Classification:</w:t>
      </w:r>
      <w:r>
        <w:t xml:space="preserve"> </w:t>
      </w:r>
      <w:r>
        <w:t xml:space="preserve">Professional Language Services Procurement</w:t>
      </w:r>
    </w:p>
    <w:bookmarkEnd w:id="20"/>
    <w:p>
      <w:pPr>
        <w:pStyle w:val="BodyText"/>
      </w:pPr>
      <w:r>
        <w:rPr>
          <w:bCs/>
          <w:b/>
        </w:rPr>
        <w:t xml:space="preserve">Purchase Order Number:</w:t>
      </w:r>
      <w:r>
        <w:t xml:space="preserve"> </w:t>
      </w:r>
      <w:r>
        <w:t xml:space="preserve">PO-2025-AUS-BNE-00472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Queensland State Government – Department of Multicultural Affairs</w:t>
      </w:r>
      <w:r>
        <w:br/>
      </w:r>
      <w:r>
        <w:rPr>
          <w:bCs/>
          <w:b/>
        </w:rPr>
        <w:t xml:space="preserve">Address:</w:t>
      </w:r>
      <w:r>
        <w:t xml:space="preserve"> </w:t>
      </w:r>
      <w:r>
        <w:t xml:space="preserve">Level 5, 100 Creek Street, Australia Brisbane, QLD 4000</w:t>
      </w:r>
      <w:r>
        <w:br/>
      </w:r>
      <w:r>
        <w:rPr>
          <w:bCs/>
          <w:b/>
        </w:rPr>
        <w:t xml:space="preserve">Contact:</w:t>
      </w:r>
      <w:r>
        <w:t xml:space="preserve"> </w:t>
      </w:r>
      <w:r>
        <w:t xml:space="preserve">procurement.qld@multicultural.gov.au</w:t>
      </w:r>
    </w:p>
    <w:p>
      <w:pPr>
        <w:pStyle w:val="BodyText"/>
      </w:pPr>
      <w:r>
        <w:rPr>
          <w:bCs/>
          <w:b/>
        </w:rPr>
        <w:t xml:space="preserve">Supplier:</w:t>
      </w:r>
      <w:r>
        <w:t xml:space="preserve"> </w:t>
      </w:r>
      <w:r>
        <w:t xml:space="preserve">LinguaBridge Professional Services Pty Ltd</w:t>
      </w:r>
      <w:r>
        <w:br/>
      </w:r>
      <w:r>
        <w:rPr>
          <w:bCs/>
          <w:b/>
        </w:rPr>
        <w:t xml:space="preserve">ABN:</w:t>
      </w:r>
      <w:r>
        <w:t xml:space="preserve"> </w:t>
      </w:r>
      <w:r>
        <w:t xml:space="preserve">54 123 456 789</w:t>
      </w:r>
      <w:r>
        <w:br/>
      </w:r>
      <w:r>
        <w:rPr>
          <w:bCs/>
          <w:b/>
        </w:rPr>
        <w:t xml:space="preserve">Address:</w:t>
      </w:r>
      <w:r>
        <w:t xml:space="preserve"> </w:t>
      </w:r>
      <w:r>
        <w:t xml:space="preserve">Suite 12, 200 Ann Street, Australia Brisbane, QLD 4000</w:t>
      </w:r>
      <w:r>
        <w:br/>
      </w:r>
      <w:r>
        <w:rPr>
          <w:bCs/>
          <w:b/>
        </w:rPr>
        <w:t xml:space="preserve">Contact:</w:t>
      </w:r>
      <w:r>
        <w:t xml:space="preserve"> </w:t>
      </w:r>
      <w:r>
        <w:t xml:space="preserve">contracts@linguabridge.com.au</w:t>
      </w:r>
    </w:p>
    <w:bookmarkStart w:id="21" w:name="purpose-and-scope-of-this-purchase-order"/>
    <w:p>
      <w:pPr>
        <w:pStyle w:val="Heading2"/>
      </w:pPr>
      <w:r>
        <w:t xml:space="preserve">1. Purpose and Scope of This Purchase Order</w:t>
      </w:r>
    </w:p>
    <w:p>
      <w:pPr>
        <w:pStyle w:val="FirstParagraph"/>
      </w:pPr>
      <w:r>
        <w:t xml:space="preserve">This Purchase Order is issued by the Queensland State Government – Department of Multicultural Affairs to formally engage the services of a certified</w:t>
      </w:r>
      <w:r>
        <w:t xml:space="preserve"> </w:t>
      </w:r>
      <w:r>
        <w:t xml:space="preserve">Translator Interpreter</w:t>
      </w:r>
      <w:r>
        <w:t xml:space="preserve"> </w:t>
      </w:r>
      <w:r>
        <w:t xml:space="preserve">to support multilingual communication requirements for government programs, community outreach initiatives, and public service delivery operations conducted within the greater</w:t>
      </w:r>
      <w:r>
        <w:t xml:space="preserve"> </w:t>
      </w:r>
      <w:r>
        <w:t xml:space="preserve">Australia Brisbane</w:t>
      </w:r>
      <w:r>
        <w:t xml:space="preserve"> </w:t>
      </w:r>
      <w:r>
        <w:t xml:space="preserve">metropolitan region. This Purchase Order governs all terms, conditions, deliverables, and financial obligations associated with the engagement of the</w:t>
      </w:r>
      <w:r>
        <w:t xml:space="preserve"> </w:t>
      </w:r>
      <w:r>
        <w:t xml:space="preserve">Translator Interpreter</w:t>
      </w:r>
      <w:r>
        <w:t xml:space="preserve"> </w:t>
      </w:r>
      <w:r>
        <w:t xml:space="preserve">and shall remain in full force and effect until the completion of all contracted services or the expiration of the validity period stated above, whichever occurs first.</w:t>
      </w:r>
    </w:p>
    <w:bookmarkEnd w:id="21"/>
    <w:bookmarkStart w:id="22" w:name="description-of-services"/>
    <w:p>
      <w:pPr>
        <w:pStyle w:val="Heading2"/>
      </w:pPr>
      <w:r>
        <w:t xml:space="preserve">2. Description of Services</w:t>
      </w:r>
    </w:p>
    <w:p>
      <w:pPr>
        <w:pStyle w:val="FirstParagraph"/>
      </w:pPr>
      <w:r>
        <w:t xml:space="preserve">The</w:t>
      </w:r>
      <w:r>
        <w:t xml:space="preserve"> </w:t>
      </w:r>
      <w:r>
        <w:t xml:space="preserve">Translator Interpreter</w:t>
      </w:r>
      <w:r>
        <w:t xml:space="preserve"> </w:t>
      </w:r>
      <w:r>
        <w:t xml:space="preserve">engaged under this Purchase Order shall provide comprehensive linguistic support services in the</w:t>
      </w:r>
      <w:r>
        <w:t xml:space="preserve"> </w:t>
      </w:r>
      <w:r>
        <w:t xml:space="preserve">Australia Brisbane</w:t>
      </w:r>
      <w:r>
        <w:t xml:space="preserve"> </w:t>
      </w:r>
      <w:r>
        <w:t xml:space="preserve">area, including but not limited to the following:</w:t>
      </w:r>
    </w:p>
    <w:p>
      <w:pPr>
        <w:numPr>
          <w:ilvl w:val="0"/>
          <w:numId w:val="1001"/>
        </w:numPr>
        <w:pStyle w:val="Compact"/>
      </w:pPr>
      <w:r>
        <w:rPr>
          <w:bCs/>
          <w:b/>
        </w:rPr>
        <w:t xml:space="preserve">Consecutive and Simultaneous Interpretation:</w:t>
      </w:r>
      <w:r>
        <w:t xml:space="preserve"> </w:t>
      </w:r>
      <w:r>
        <w:t xml:space="preserve">The</w:t>
      </w:r>
      <w:r>
        <w:t xml:space="preserve"> </w:t>
      </w:r>
      <w:r>
        <w:t xml:space="preserve">Translator Interpreter</w:t>
      </w:r>
      <w:r>
        <w:t xml:space="preserve"> </w:t>
      </w:r>
      <w:r>
        <w:t xml:space="preserve">shall provide real-time oral interpretation services for government meetings, community forums, health consultations, legal proceedings, and public information sessions held in Australia Brisbane. Languages to be covered include Mandarin Chinese, Vietnamese, Arabic, Tamil, and Cantonese.</w:t>
      </w:r>
    </w:p>
    <w:p>
      <w:pPr>
        <w:numPr>
          <w:ilvl w:val="0"/>
          <w:numId w:val="1001"/>
        </w:numPr>
        <w:pStyle w:val="Compact"/>
      </w:pPr>
      <w:r>
        <w:rPr>
          <w:bCs/>
          <w:b/>
        </w:rPr>
        <w:t xml:space="preserve">Document Translation:</w:t>
      </w:r>
      <w:r>
        <w:t xml:space="preserve"> </w:t>
      </w:r>
      <w:r>
        <w:t xml:space="preserve">The</w:t>
      </w:r>
      <w:r>
        <w:t xml:space="preserve"> </w:t>
      </w:r>
      <w:r>
        <w:t xml:space="preserve">Translator Interpreter</w:t>
      </w:r>
      <w:r>
        <w:t xml:space="preserve"> </w:t>
      </w:r>
      <w:r>
        <w:t xml:space="preserve">shall translate official government documents, policy briefs, community engagement materials, and service guides from English into the target languages and vice versa, ensuring cultural appropriateness and regulatory compliance with Australian standards.</w:t>
      </w:r>
    </w:p>
    <w:p>
      <w:pPr>
        <w:numPr>
          <w:ilvl w:val="0"/>
          <w:numId w:val="1001"/>
        </w:numPr>
        <w:pStyle w:val="Compact"/>
      </w:pPr>
      <w:r>
        <w:rPr>
          <w:bCs/>
          <w:b/>
        </w:rPr>
        <w:t xml:space="preserve">On-Site Support in Australia Brisbane:</w:t>
      </w:r>
      <w:r>
        <w:t xml:space="preserve"> </w:t>
      </w:r>
      <w:r>
        <w:t xml:space="preserve">The</w:t>
      </w:r>
      <w:r>
        <w:t xml:space="preserve"> </w:t>
      </w:r>
      <w:r>
        <w:t xml:space="preserve">Translator Interpreter</w:t>
      </w:r>
      <w:r>
        <w:t xml:space="preserve"> </w:t>
      </w:r>
      <w:r>
        <w:t xml:space="preserve">shall be physically present at designated locations throughout Australia Brisbane, including the Brisbane City Council offices, Queensland Health facilities, and community centres in the inner and outer suburbs of the metropolitan area.</w:t>
      </w:r>
    </w:p>
    <w:p>
      <w:pPr>
        <w:numPr>
          <w:ilvl w:val="0"/>
          <w:numId w:val="1001"/>
        </w:numPr>
        <w:pStyle w:val="Compact"/>
      </w:pPr>
      <w:r>
        <w:rPr>
          <w:bCs/>
          <w:b/>
        </w:rPr>
        <w:t xml:space="preserve">Remote and Hybrid Interpretation:</w:t>
      </w:r>
      <w:r>
        <w:t xml:space="preserve"> </w:t>
      </w:r>
      <w:r>
        <w:t xml:space="preserve">Where required, the</w:t>
      </w:r>
      <w:r>
        <w:t xml:space="preserve"> </w:t>
      </w:r>
      <w:r>
        <w:t xml:space="preserve">Translator Interpreter</w:t>
      </w:r>
      <w:r>
        <w:t xml:space="preserve"> </w:t>
      </w:r>
      <w:r>
        <w:t xml:space="preserve">shall provide remote interpretation via secure video conferencing platforms for meetings that cannot be conducted in person, maintaining the same professional standards as on-site engagements in Australia Brisbane.</w:t>
      </w:r>
    </w:p>
    <w:p>
      <w:pPr>
        <w:numPr>
          <w:ilvl w:val="0"/>
          <w:numId w:val="1001"/>
        </w:numPr>
        <w:pStyle w:val="Compact"/>
      </w:pPr>
      <w:r>
        <w:rPr>
          <w:bCs/>
          <w:b/>
        </w:rPr>
        <w:t xml:space="preserve">Quality Assurance and Review:</w:t>
      </w:r>
      <w:r>
        <w:t xml:space="preserve"> </w:t>
      </w:r>
      <w:r>
        <w:t xml:space="preserve">All translated documents and interpretation transcripts produced under this Purchase Order shall undergo a secondary review by a qualified linguist to ensure accuracy, consistency, and adherence to the Australian Translation Industry Association (ATIA) professional standards.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Translator Interpreter – Consecutive Interpretation (per hour, on-site, Australia Brisbane)</w:t>
            </w:r>
          </w:p>
        </w:tc>
        <w:tc>
          <w:tcPr/>
          <w:p>
            <w:pPr>
              <w:pStyle w:val="Compact"/>
              <w:jc w:val="left"/>
            </w:pPr>
            <w:r>
              <w:t xml:space="preserve">120 hrs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Translator Interpreter – Simultaneous Interpretation (per hour, on-site, Australia Brisbane)</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03</w:t>
            </w:r>
          </w:p>
        </w:tc>
        <w:tc>
          <w:tcPr/>
          <w:p>
            <w:pPr>
              <w:pStyle w:val="Compact"/>
              <w:jc w:val="left"/>
            </w:pPr>
            <w:r>
              <w:t xml:space="preserve">Translator Interpreter – Document Translation (per 250 words, all languages)</w:t>
            </w:r>
          </w:p>
        </w:tc>
        <w:tc>
          <w:tcPr/>
          <w:p>
            <w:pPr>
              <w:pStyle w:val="Compact"/>
              <w:jc w:val="left"/>
            </w:pPr>
            <w:r>
              <w:t xml:space="preserve">2,000 units</w:t>
            </w:r>
          </w:p>
        </w:tc>
        <w:tc>
          <w:tcPr/>
          <w:p>
            <w:pPr>
              <w:pStyle w:val="Compact"/>
              <w:jc w:val="left"/>
            </w:pPr>
            <w:r>
              <w:t xml:space="preserve">$12.50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Translator Interpreter – Remote/Hybrid Interpretation (per hour, Australia Brisbane based)</w:t>
            </w:r>
          </w:p>
        </w:tc>
        <w:tc>
          <w:tcPr/>
          <w:p>
            <w:pPr>
              <w:pStyle w:val="Compact"/>
              <w:jc w:val="left"/>
            </w:pPr>
            <w:r>
              <w:t xml:space="preserve">60 hrs</w:t>
            </w:r>
          </w:p>
        </w:tc>
        <w:tc>
          <w:tcPr/>
          <w:p>
            <w:pPr>
              <w:pStyle w:val="Compact"/>
              <w:jc w:val="left"/>
            </w:pPr>
            <w:r>
              <w:t xml:space="preserve">$130.00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Translator Interpreter – Quality Assurance Review (per 250 words)</w:t>
            </w:r>
          </w:p>
        </w:tc>
        <w:tc>
          <w:tcPr/>
          <w:p>
            <w:pPr>
              <w:pStyle w:val="Compact"/>
              <w:jc w:val="left"/>
            </w:pPr>
            <w:r>
              <w:t xml:space="preserve">2,000 units</w:t>
            </w:r>
          </w:p>
        </w:tc>
        <w:tc>
          <w:tcPr/>
          <w:p>
            <w:pPr>
              <w:pStyle w:val="Compact"/>
              <w:jc w:val="left"/>
            </w:pPr>
            <w:r>
              <w:t xml:space="preserve">$6.00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Translator Interpreter – Travel and Local Transport (Australia Brisbane metropolitan area, per day)</w:t>
            </w:r>
          </w:p>
        </w:tc>
        <w:tc>
          <w:tcPr/>
          <w:p>
            <w:pPr>
              <w:pStyle w:val="Compact"/>
              <w:jc w:val="left"/>
            </w:pPr>
            <w:r>
              <w:t xml:space="preserve">30 days</w:t>
            </w:r>
          </w:p>
        </w:tc>
        <w:tc>
          <w:tcPr/>
          <w:p>
            <w:pPr>
              <w:pStyle w:val="Compact"/>
              <w:jc w:val="left"/>
            </w:pPr>
            <w:r>
              <w:t xml:space="preserve">$85.00</w:t>
            </w:r>
          </w:p>
        </w:tc>
        <w:tc>
          <w:tcPr/>
          <w:p>
            <w:pPr>
              <w:pStyle w:val="Compact"/>
              <w:jc w:val="left"/>
            </w:pPr>
            <w:r>
              <w:t xml:space="preserve">$2,550.00</w:t>
            </w:r>
          </w:p>
        </w:tc>
      </w:tr>
      <w:tr>
        <w:tc>
          <w:tcPr>
            <w:gridSpan w:val="4"/>
          </w:tcPr>
          <w:p>
            <w:pPr>
              <w:pStyle w:val="Compact"/>
              <w:jc w:val="right"/>
            </w:pPr>
            <w:r>
              <w:t xml:space="preserve">Subtotal (AUD)</w:t>
            </w:r>
          </w:p>
        </w:tc>
        <w:tc>
          <w:tcPr/>
          <w:p>
            <w:pPr>
              <w:pStyle w:val="Compact"/>
              <w:jc w:val="left"/>
            </w:pPr>
            <w:r>
              <w:t xml:space="preserve">$72,150.00</w:t>
            </w:r>
          </w:p>
        </w:tc>
      </w:tr>
      <w:tr>
        <w:tc>
          <w:tcPr>
            <w:gridSpan w:val="4"/>
          </w:tcPr>
          <w:p>
            <w:pPr>
              <w:pStyle w:val="Compact"/>
              <w:jc w:val="right"/>
            </w:pPr>
            <w:r>
              <w:t xml:space="preserve">GST (10%)</w:t>
            </w:r>
          </w:p>
        </w:tc>
        <w:tc>
          <w:tcPr/>
          <w:p>
            <w:pPr>
              <w:pStyle w:val="Compact"/>
              <w:jc w:val="left"/>
            </w:pPr>
            <w:r>
              <w:t xml:space="preserve">$7,215.00</w:t>
            </w:r>
          </w:p>
        </w:tc>
      </w:tr>
      <w:tr>
        <w:tc>
          <w:tcPr>
            <w:gridSpan w:val="4"/>
          </w:tcPr>
          <w:p>
            <w:pPr>
              <w:pStyle w:val="Compact"/>
              <w:jc w:val="right"/>
            </w:pPr>
            <w:r>
              <w:t xml:space="preserve">Total Purchase Order Value (AUD)</w:t>
            </w:r>
          </w:p>
        </w:tc>
        <w:tc>
          <w:tcPr/>
          <w:p>
            <w:pPr>
              <w:pStyle w:val="Compact"/>
              <w:jc w:val="left"/>
            </w:pPr>
            <w:r>
              <w:t xml:space="preserve">$79,365.00</w:t>
            </w:r>
          </w:p>
        </w:tc>
      </w:tr>
    </w:tbl>
    <w:bookmarkEnd w:id="23"/>
    <w:bookmarkStart w:id="24" w:name="terms-and-conditions"/>
    <w:p>
      <w:pPr>
        <w:pStyle w:val="Heading2"/>
      </w:pPr>
      <w:r>
        <w:t xml:space="preserve">4. Terms and Conditions</w:t>
      </w:r>
    </w:p>
    <w:p>
      <w:pPr>
        <w:numPr>
          <w:ilvl w:val="0"/>
          <w:numId w:val="1002"/>
        </w:numPr>
        <w:pStyle w:val="Compact"/>
      </w:pPr>
      <w:r>
        <w:rPr>
          <w:bCs/>
          <w:b/>
        </w:rPr>
        <w:t xml:space="preserve">Engagement Period:</w:t>
      </w:r>
      <w:r>
        <w:t xml:space="preserve"> </w:t>
      </w:r>
      <w:r>
        <w:t xml:space="preserve">The</w:t>
      </w:r>
      <w:r>
        <w:t xml:space="preserve"> </w:t>
      </w:r>
      <w:r>
        <w:t xml:space="preserve">Translator Interpreter</w:t>
      </w:r>
      <w:r>
        <w:t xml:space="preserve"> </w:t>
      </w:r>
      <w:r>
        <w:t xml:space="preserve">shall be engaged for a period of six (6) months commencing on 1 July 2025 and concluding on 31 December 2025, unless this Purchase Order is extended in writing by mutual agreement of both parties.</w:t>
      </w:r>
    </w:p>
    <w:p>
      <w:pPr>
        <w:numPr>
          <w:ilvl w:val="0"/>
          <w:numId w:val="1002"/>
        </w:numPr>
        <w:pStyle w:val="Compact"/>
      </w:pPr>
      <w:r>
        <w:rPr>
          <w:bCs/>
          <w:b/>
        </w:rPr>
        <w:t xml:space="preserve">Payment Terms:</w:t>
      </w:r>
      <w:r>
        <w:t xml:space="preserve"> </w:t>
      </w:r>
      <w:r>
        <w:t xml:space="preserve">Payment shall be made within thirty (30) days of receipt of a valid tax invoice from the supplier. Invoices shall be submitted monthly and must reference this Purchase Order number (PO-2025-AUS-BNE-00472). Payment shall be made via electronic funds transfer (EFT) to the bank account nominated by the supplier.</w:t>
      </w:r>
    </w:p>
    <w:p>
      <w:pPr>
        <w:numPr>
          <w:ilvl w:val="0"/>
          <w:numId w:val="1002"/>
        </w:numPr>
        <w:pStyle w:val="Compact"/>
      </w:pPr>
      <w:r>
        <w:rPr>
          <w:bCs/>
          <w:b/>
        </w:rPr>
        <w:t xml:space="preserve">Professional Standards:</w:t>
      </w:r>
      <w:r>
        <w:t xml:space="preserve"> </w:t>
      </w:r>
      <w:r>
        <w:t xml:space="preserve">The</w:t>
      </w:r>
      <w:r>
        <w:t xml:space="preserve"> </w:t>
      </w:r>
      <w:r>
        <w:t xml:space="preserve">Translator Interpreter</w:t>
      </w:r>
      <w:r>
        <w:t xml:space="preserve"> </w:t>
      </w:r>
      <w:r>
        <w:t xml:space="preserve">shall hold current certification from the Australian Translation Industry Association (ATIA) or equivalent recognised body. All services shall comply with the Australian Privacy Principles and the Queensland Government's procurement policies.</w:t>
      </w:r>
    </w:p>
    <w:p>
      <w:pPr>
        <w:numPr>
          <w:ilvl w:val="0"/>
          <w:numId w:val="1002"/>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shall maintain strict confidentiality regarding all documents, conversations, and information encountered during the course of providing services in Australia Brisbane. A Non-Disclosure Agreement (NDA) shall be executed prior to the commencement of any work under this Purchase Order.</w:t>
      </w:r>
    </w:p>
    <w:p>
      <w:pPr>
        <w:numPr>
          <w:ilvl w:val="0"/>
          <w:numId w:val="1002"/>
        </w:numPr>
        <w:pStyle w:val="Compact"/>
      </w:pPr>
      <w:r>
        <w:rPr>
          <w:bCs/>
          <w:b/>
        </w:rPr>
        <w:t xml:space="preserve">Performance and Availability:</w:t>
      </w:r>
      <w:r>
        <w:t xml:space="preserve"> </w:t>
      </w:r>
      <w:r>
        <w:t xml:space="preserve">The</w:t>
      </w:r>
      <w:r>
        <w:t xml:space="preserve"> </w:t>
      </w:r>
      <w:r>
        <w:t xml:space="preserve">Translator Interpreter</w:t>
      </w:r>
      <w:r>
        <w:t xml:space="preserve"> </w:t>
      </w:r>
      <w:r>
        <w:t xml:space="preserve">shall provide a minimum of forty-eight (48) hours' notice for on-site assignments in Australia Brisbane. For emergency or urgent assignments, the</w:t>
      </w:r>
      <w:r>
        <w:t xml:space="preserve"> </w:t>
      </w:r>
      <w:r>
        <w:t xml:space="preserve">Translator Interpreter</w:t>
      </w:r>
      <w:r>
        <w:t xml:space="preserve"> </w:t>
      </w:r>
      <w:r>
        <w:t xml:space="preserve">shall make reasonable efforts to provide services within twenty-four (24) hours of request.</w:t>
      </w:r>
    </w:p>
    <w:p>
      <w:pPr>
        <w:numPr>
          <w:ilvl w:val="0"/>
          <w:numId w:val="1002"/>
        </w:numPr>
        <w:pStyle w:val="Compact"/>
      </w:pPr>
      <w:r>
        <w:rPr>
          <w:bCs/>
          <w:b/>
        </w:rPr>
        <w:t xml:space="preserve">Termination:</w:t>
      </w:r>
      <w:r>
        <w:t xml:space="preserve"> </w:t>
      </w:r>
      <w:r>
        <w:t xml:space="preserve">Either party may terminate this Purchase Order with fourteen (14) days' written notice. In the event of termination, the supplier shall be compensated for all services rendered up to the date of termination, less any outstanding deliverables.</w:t>
      </w:r>
    </w:p>
    <w:p>
      <w:pPr>
        <w:numPr>
          <w:ilvl w:val="0"/>
          <w:numId w:val="1002"/>
        </w:numPr>
        <w:pStyle w:val="Compact"/>
      </w:pPr>
      <w:r>
        <w:rPr>
          <w:bCs/>
          <w:b/>
        </w:rPr>
        <w:t xml:space="preserve">Dispute Resolution:</w:t>
      </w:r>
      <w:r>
        <w:t xml:space="preserve"> </w:t>
      </w:r>
      <w:r>
        <w:t xml:space="preserve">Any disputes arising from this Purchase Order shall be resolved in accordance with the laws of the State of Queensland, Australia. The courts of Australia Brisbane shall have exclusive jurisdiction over any legal proceedings.</w:t>
      </w:r>
    </w:p>
    <w:p>
      <w:pPr>
        <w:numPr>
          <w:ilvl w:val="0"/>
          <w:numId w:val="1002"/>
        </w:numPr>
        <w:pStyle w:val="Compact"/>
      </w:pPr>
      <w:r>
        <w:rPr>
          <w:bCs/>
          <w:b/>
        </w:rPr>
        <w:t xml:space="preserve">Insurance:</w:t>
      </w:r>
      <w:r>
        <w:t xml:space="preserve"> </w:t>
      </w:r>
      <w:r>
        <w:t xml:space="preserve">The supplier shall maintain professional indemnity insurance with a minimum coverage of AUD $5,000,000 for the duration of this Purchase Order and shall provide a certificate of insurance upon request.</w:t>
      </w:r>
    </w:p>
    <w:bookmarkEnd w:id="24"/>
    <w:bookmarkStart w:id="25" w:name="delivery-and-acceptance"/>
    <w:p>
      <w:pPr>
        <w:pStyle w:val="Heading2"/>
      </w:pPr>
      <w:r>
        <w:t xml:space="preserve">5. Delivery and Acceptance</w:t>
      </w:r>
    </w:p>
    <w:p>
      <w:pPr>
        <w:pStyle w:val="FirstParagraph"/>
      </w:pPr>
      <w:r>
        <w:t xml:space="preserve">All deliverables under this Purchase Order, including translated documents and interpretation service reports, shall be submitted to the Department of Multicultural Affairs at their Australia Brisbane office or via the designated secure electronic portal. The buyer shall have ten (10) business days to review and accept or reject each deliverable. Rejected items must be resubmitted by the</w:t>
      </w:r>
      <w:r>
        <w:t xml:space="preserve"> </w:t>
      </w:r>
      <w:r>
        <w:t xml:space="preserve">Translator Interpreter</w:t>
      </w:r>
      <w:r>
        <w:t xml:space="preserve"> </w:t>
      </w:r>
      <w:r>
        <w:t xml:space="preserve">within five (5) business days at no additional cost to the buyer.</w:t>
      </w:r>
    </w:p>
    <w:bookmarkEnd w:id="25"/>
    <w:bookmarkStart w:id="26" w:name="authorisation-and-signatures"/>
    <w:p>
      <w:pPr>
        <w:pStyle w:val="Heading2"/>
      </w:pPr>
      <w:r>
        <w:t xml:space="preserve">6. Authorisation and Signatures</w:t>
      </w:r>
    </w:p>
    <w:p>
      <w:pPr>
        <w:pStyle w:val="FirstParagraph"/>
      </w:pPr>
      <w:r>
        <w:t xml:space="preserve">This Purchase Order is authorised and approved by the undersigned representatives of both parties. By signing below, each party acknowledges and agrees to be bound by all terms, conditions, and obligations set forth in this Purchase Order for the engagement of the</w:t>
      </w:r>
      <w:r>
        <w:t xml:space="preserve"> </w:t>
      </w:r>
      <w:r>
        <w:t xml:space="preserve">Translator Interpreter</w:t>
      </w:r>
      <w:r>
        <w:t xml:space="preserve"> </w:t>
      </w:r>
      <w:r>
        <w:t xml:space="preserve">in Australia Brisbane.</w:t>
      </w:r>
    </w:p>
    <w:bookmarkEnd w:id="26"/>
    <w:p>
      <w:pPr>
        <w:pStyle w:val="BodyText"/>
      </w:pPr>
      <w:r>
        <w:rPr>
          <w:bCs/>
          <w:b/>
        </w:rPr>
        <w:t xml:space="preserve">For and on behalf of the Buyer:</w:t>
      </w:r>
    </w:p>
    <w:p>
      <w:pPr>
        <w:pStyle w:val="BodyText"/>
      </w:pPr>
      <w:r>
        <w:t xml:space="preserve">Queensland State Government – Department of Multicultural Affairs</w:t>
      </w:r>
    </w:p>
    <w:p>
      <w:pPr>
        <w:pStyle w:val="BodyText"/>
      </w:pPr>
      <w:r>
        <w:rPr>
          <w:bCs/>
          <w:b/>
        </w:rPr>
        <w:t xml:space="preserve">Name:</w:t>
      </w:r>
      <w:r>
        <w:t xml:space="preserve"> </w:t>
      </w:r>
      <w:r>
        <w:t xml:space="preserve">Margaret Chen, 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Supplier:</w:t>
      </w:r>
    </w:p>
    <w:p>
      <w:pPr>
        <w:pStyle w:val="BodyText"/>
      </w:pPr>
      <w:r>
        <w:t xml:space="preserve">LinguaBridge Professional Services Pty Ltd</w:t>
      </w:r>
    </w:p>
    <w:p>
      <w:pPr>
        <w:pStyle w:val="BodyText"/>
      </w:pPr>
      <w:r>
        <w:rPr>
          <w:bCs/>
          <w:b/>
        </w:rPr>
        <w:t xml:space="preserve">Name:</w:t>
      </w:r>
      <w:r>
        <w:t xml:space="preserve"> </w:t>
      </w:r>
      <w:r>
        <w:t xml:space="preserve">David Okafor,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t xml:space="preserve">This Purchase Order (PO-2025-AUS-BNE-00472) is a legally binding document governing the engagement of a Translator Interpreter for professional language services in Australia Brisbane. All communications regarding this Purchase Order shall reference the document number stated above. This document is issued in accordance with the Queensland Government Procurement Policy and the Australian Consumer Law.</w:t>
      </w:r>
    </w:p>
    <w:p>
      <w:pPr>
        <w:pStyle w:val="BodyText"/>
      </w:pPr>
      <w:r>
        <w:t xml:space="preserve">© 2025 Queensland State Government – Department of Multicultural Affairs.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Australia Brisbane</dc:title>
  <dc:creator/>
  <dc:language>en</dc:language>
  <cp:keywords/>
  <dcterms:created xsi:type="dcterms:W3CDTF">2026-10-10T06:24:46Z</dcterms:created>
  <dcterms:modified xsi:type="dcterms:W3CDTF">2026-10-10T06:24:46Z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