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Translator Interpreter Services — China Beijing</w:t>
      </w:r>
    </w:p>
    <w:p>
      <w:pPr>
        <w:pStyle w:val="BodyText"/>
      </w:pPr>
      <w:r>
        <w:t xml:space="preserve">Document Reference: PO-2025-CB-04782</w:t>
      </w:r>
    </w:p>
    <w:bookmarkEnd w:id="20"/>
    <w:p>
      <w:pPr>
        <w:pStyle w:val="BodyText"/>
      </w:pPr>
      <w:r>
        <w:rPr>
          <w:bCs/>
          <w:b/>
        </w:rPr>
        <w:t xml:space="preserve">Purchase Order Number:</w:t>
      </w:r>
      <w:r>
        <w:t xml:space="preserve"> </w:t>
      </w:r>
      <w:r>
        <w:t xml:space="preserve">PO-2025-CB-04782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July 1,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September 30, 2025</w:t>
      </w:r>
    </w:p>
    <w:bookmarkStart w:id="21" w:name="parties-to-this-purchase-order"/>
    <w:p>
      <w:pPr>
        <w:pStyle w:val="Heading2"/>
      </w:pPr>
      <w:r>
        <w:t xml:space="preserve">1. Parties to This Purchase Order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Buyer (Purchasing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(Service Provider)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Global Commerce Solutions Ltd.</w:t>
            </w:r>
            <w:r>
              <w:br/>
            </w:r>
            <w:r>
              <w:t xml:space="preserve">1288 Financial District Tower, Suite 4200</w:t>
            </w:r>
            <w:r>
              <w:br/>
            </w:r>
            <w:r>
              <w:t xml:space="preserve">New York, NY 10005, United States</w:t>
            </w:r>
            <w:r>
              <w:br/>
            </w:r>
            <w:r>
              <w:t xml:space="preserve">Contact: Mr. David Chen, Procurement Director</w:t>
            </w:r>
            <w:r>
              <w:br/>
            </w:r>
            <w:r>
              <w:t xml:space="preserve">Email: d.chen@globalsolutions.com</w:t>
            </w:r>
            <w:r>
              <w:br/>
            </w:r>
            <w:r>
              <w:t xml:space="preserve">Phone: +1 (212) 555-0147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Beijing Lingua Pro Translation Services Co., Ltd.</w:t>
            </w:r>
            <w:r>
              <w:br/>
            </w:r>
            <w:r>
              <w:t xml:space="preserve">66 Jianguo Road, Chaoyang District</w:t>
            </w:r>
            <w:r>
              <w:br/>
            </w:r>
            <w:r>
              <w:t xml:space="preserve">China Beijing, 100022, People's Republic of China</w:t>
            </w:r>
            <w:r>
              <w:br/>
            </w:r>
            <w:r>
              <w:t xml:space="preserve">Contact: Ms. Li Wei, Account Manager</w:t>
            </w:r>
            <w:r>
              <w:br/>
            </w:r>
            <w:r>
              <w:t xml:space="preserve">Email: li.wei@beijinglinguapro.cn</w:t>
            </w:r>
            <w:r>
              <w:br/>
            </w:r>
            <w:r>
              <w:t xml:space="preserve">Phone: +86 10 5555 8823</w:t>
            </w:r>
          </w:p>
        </w:tc>
      </w:tr>
    </w:tbl>
    <w:bookmarkEnd w:id="21"/>
    <w:bookmarkStart w:id="22" w:name="X08ea952eeabcd1db9927888c5ae25fd793d33e8"/>
    <w:p>
      <w:pPr>
        <w:pStyle w:val="Heading2"/>
      </w:pPr>
      <w:r>
        <w:t xml:space="preserve">2. Description of Services — Translator Interpreter Engagement in China Beijing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Global Commerce Solutions Ltd. (hereinafter referred to as the "Buyer") to formally request and authorize the procurement of professional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China Beijing</w:t>
      </w:r>
      <w:r>
        <w:t xml:space="preserve">. The Buyer requires the engagement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specializing in Mandarin Chinese to English (and English to Mandarin Chinese) simultaneous and consecutive interpretation for a series of high-level business negotiations, contractual reviews, and executive board meetings scheduled to take place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between July 1, 2025, and July 15, 2025.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five (5) years of documented professional experience in business and legal interpretation within</w:t>
      </w:r>
      <w:r>
        <w:t xml:space="preserve"> </w:t>
      </w:r>
      <w:r>
        <w:t xml:space="preserve">China Beijing</w:t>
      </w:r>
      <w:r>
        <w:t xml:space="preserve">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must be a certified member of the China Translators Association (CTA) and possess a valid CATTI (China Accredited Test for Translators and Interpreters) Level 1 qualification. Additionally,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must demonstrate fluency in commercial terminology, international trade law, and cross-border investment regulations applicable to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jurisdiction.</w:t>
      </w:r>
    </w:p>
    <w:bookmarkEnd w:id="22"/>
    <w:bookmarkStart w:id="23" w:name="scope-of-work-and-deliverables"/>
    <w:p>
      <w:pPr>
        <w:pStyle w:val="Heading2"/>
      </w:pPr>
      <w:r>
        <w:t xml:space="preserve">3. Scope of Work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 interpretation for executive board meetings in China Beijing (Mandarin Chinese ↔ 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 × 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 interpretation for bilateral business negotiations in China Beijing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 × 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and review of legal contracts (approx. 12,000 words) for China Beijing regulatory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$0.12/word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support and pre-meeting briefing for the Translator Interpreter in China Beijing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per diem for the Translator Interpreter within China Beijing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$200/day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$29,880.00</w:t>
            </w:r>
          </w:p>
        </w:tc>
      </w:tr>
    </w:tbl>
    <w:bookmarkEnd w:id="23"/>
    <w:bookmarkStart w:id="24" w:name="Xde1b1aa910af0d218dd23eb59edb0f3a99f22fc"/>
    <w:p>
      <w:pPr>
        <w:pStyle w:val="Heading2"/>
      </w:pPr>
      <w:r>
        <w:t xml:space="preserve">4. Terms and Conditions of This Purchase Order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Acceptance: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a binding agreement upon written acceptance by the Supplier. The Supplier must confirm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within five (5) business days of the date of issue. Failure to confirm within this period shall render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null and void.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Translator Interpreter Qualifications:</w:t>
      </w:r>
      <w:r>
        <w:t xml:space="preserve"> </w:t>
      </w:r>
      <w:r>
        <w:t xml:space="preserve">The Supplier warrants that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to this engagement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meets all qualifications specified in Section 2. The Buyer reserves the right to request a replacement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if the assigned professional does not meet the stated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be bound by a strict non-disclosure agreement (NDA) covering all information encountered during the engagement in</w:t>
      </w:r>
      <w:r>
        <w:t xml:space="preserve"> </w:t>
      </w:r>
      <w:r>
        <w:t xml:space="preserve">China Beijing</w:t>
      </w:r>
      <w:r>
        <w:t xml:space="preserve">. All documents, recordings, and notes related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engagement must be returned or destroyed upon completion.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two installments: fifty percent (50%) upon execution of the contract and confirmation of the</w:t>
      </w:r>
      <w:r>
        <w:t xml:space="preserve"> </w:t>
      </w:r>
      <w:r>
        <w:t xml:space="preserve">Translator Interpreter</w:t>
      </w:r>
      <w:r>
        <w:t xml:space="preserve">'s availability in</w:t>
      </w:r>
      <w:r>
        <w:t xml:space="preserve"> </w:t>
      </w:r>
      <w:r>
        <w:t xml:space="preserve">China Beijing</w:t>
      </w:r>
      <w:r>
        <w:t xml:space="preserve">, and the remaining fifty percent (50%) within thirty (30) days following the completion of all services. Payment shall be made via international wire transfer to the account designated by the Supplier.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Standards:</w:t>
      </w:r>
      <w:r>
        <w:t xml:space="preserve"> </w:t>
      </w: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must arrive at all scheduled sessions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no later than thirty (30) minutes prior to the commencement time. Any absence or tardiness exceeding fifteen (15) minutes without prior written notice to the Buyer shall result in a penalty of ten percent (10%) of the daily rate for that day.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natural disasters, government-imposed travel restrictions in</w:t>
      </w:r>
      <w:r>
        <w:t xml:space="preserve"> </w:t>
      </w:r>
      <w:r>
        <w:t xml:space="preserve">China Beijing</w:t>
      </w:r>
      <w:r>
        <w:t xml:space="preserve">, or public health emergencies.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People's Republic of China, with specific reference to commercial and service contracts applicable in</w:t>
      </w:r>
      <w:r>
        <w:t xml:space="preserve"> </w:t>
      </w:r>
      <w:r>
        <w:t xml:space="preserve">China Beijing</w:t>
      </w:r>
      <w:r>
        <w:t xml:space="preserve">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under the rules of the China International Economic and Trade Arbitration Commission (CIETAC).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Amendments:</w:t>
      </w:r>
      <w:r>
        <w:t xml:space="preserve"> </w:t>
      </w:r>
      <w:r>
        <w:t xml:space="preserve">No modification or amendment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valid unless made in writing and signed by authorized representatives of both parties. Any change to the scope of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must be documented as a formal addendum to this</w:t>
      </w:r>
      <w:r>
        <w:t xml:space="preserve"> </w:t>
      </w:r>
      <w:r>
        <w:t xml:space="preserve">Purchase Order</w:t>
      </w:r>
      <w:r>
        <w:t xml:space="preserve">.</w:t>
      </w:r>
    </w:p>
    <w:bookmarkEnd w:id="24"/>
    <w:bookmarkStart w:id="25" w:name="X8e02884eba6a95ad4ce3e9efd752067f2f9532d"/>
    <w:p>
      <w:pPr>
        <w:pStyle w:val="Heading2"/>
      </w:pPr>
      <w:r>
        <w:t xml:space="preserve">5. Special Instructions for the Translator Interpreter in China Beijing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expected to conduct all interpretation sessions in the Chaoyang District business center of</w:t>
      </w:r>
      <w:r>
        <w:t xml:space="preserve"> </w:t>
      </w:r>
      <w:r>
        <w:t xml:space="preserve">China Beijing</w:t>
      </w:r>
      <w:r>
        <w:t xml:space="preserve">, specifically at the buyer's designated venue: The China World Hotel, 1 Jianguomenwai Avenue.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must be prepared to interpret in both formal boardroom settings and informal networking receptions. All interpretation equipment, including headsets and microphones, shall be provided by the Buyer.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is responsible for bringing personal reference materials, glossaries, and any preparatory documents necessary for the engagement in</w:t>
      </w:r>
      <w:r>
        <w:t xml:space="preserve"> </w:t>
      </w:r>
      <w:r>
        <w:t xml:space="preserve">China Beijing</w:t>
      </w:r>
      <w:r>
        <w:t xml:space="preserve">.</w:t>
      </w:r>
    </w:p>
    <w:bookmarkEnd w:id="25"/>
    <w:bookmarkStart w:id="26" w:name="authorization-and-signatures"/>
    <w:p>
      <w:pPr>
        <w:pStyle w:val="Heading2"/>
      </w:pPr>
      <w:r>
        <w:t xml:space="preserve">6. Authorization and Signatures</w:t>
      </w:r>
    </w:p>
    <w:p>
      <w:pPr>
        <w:pStyle w:val="FirstParagraph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in</w:t>
      </w:r>
      <w:r>
        <w:t xml:space="preserve"> </w:t>
      </w:r>
      <w:r>
        <w:t xml:space="preserve">China Beijing</w:t>
      </w:r>
      <w:r>
        <w:t xml:space="preserve">. This document constitutes the complete and final agreement between the parties with respect to the subject matter herein.</w:t>
      </w:r>
    </w:p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Global Commerce Solutions Ltd.</w:t>
      </w:r>
    </w:p>
    <w:p>
      <w:pPr>
        <w:pStyle w:val="BodyText"/>
      </w:pPr>
      <w:r>
        <w:t xml:space="preserve">David Chen</w:t>
      </w:r>
      <w:r>
        <w:br/>
      </w:r>
      <w:r>
        <w:t xml:space="preserve">Procurement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Supplier:</w:t>
      </w:r>
      <w:r>
        <w:br/>
      </w:r>
      <w:r>
        <w:t xml:space="preserve">Beijing Lingua Pro Translation Services Co., Ltd.</w:t>
      </w:r>
    </w:p>
    <w:p>
      <w:pPr>
        <w:pStyle w:val="BodyText"/>
      </w:pPr>
      <w:r>
        <w:t xml:space="preserve">Li Wei</w:t>
      </w:r>
      <w:r>
        <w:br/>
      </w:r>
      <w:r>
        <w:t xml:space="preserve">Account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(PO-2025-CB-04782) is issued for the procurement of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China Beijing</w:t>
      </w:r>
      <w:r>
        <w:t xml:space="preserve">.</w:t>
      </w:r>
      <w:r>
        <w:br/>
      </w:r>
      <w:r>
        <w:t xml:space="preserve">Document generated on June 12, 2025 | Page 1 of 1 | Confidential — For Authorized Use Only</w:t>
      </w:r>
      <w:r>
        <w:br/>
      </w:r>
      <w:r>
        <w:t xml:space="preserve">© 2025 Global Commerce Solutions Ltd.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Translator Interpreter Services - China Beijing</dc:title>
  <dc:creator/>
  <dc:language>en</dc:language>
  <cp:keywords/>
  <dcterms:created xsi:type="dcterms:W3CDTF">2026-10-10T02:14:06Z</dcterms:created>
  <dcterms:modified xsi:type="dcterms:W3CDTF">2026-10-10T02:14:06Z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