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Official Procurement Document for Professional Language Services</w:t>
      </w:r>
    </w:p>
    <w:bookmarkEnd w:id="20"/>
    <w:p>
      <w:pPr>
        <w:pStyle w:val="BodyText"/>
      </w:pPr>
      <w:r>
        <w:rPr>
          <w:bCs/>
          <w:b/>
        </w:rPr>
        <w:t xml:space="preserve">Purchase Order No.:</w:t>
      </w:r>
      <w:r>
        <w:t xml:space="preserve"> </w:t>
      </w:r>
      <w:r>
        <w:t xml:space="preserve">PO-2025-FR-04872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Service Location:</w:t>
      </w:r>
      <w:r>
        <w:t xml:space="preserve"> </w:t>
      </w:r>
      <w:r>
        <w:t xml:space="preserve">France Paris</w:t>
      </w:r>
      <w:r>
        <w:br/>
      </w:r>
      <w:r>
        <w:rPr>
          <w:bCs/>
          <w:b/>
        </w:rPr>
        <w:t xml:space="preserve">Department:</w:t>
      </w:r>
      <w:r>
        <w:t xml:space="preserve"> </w:t>
      </w:r>
      <w:r>
        <w:t xml:space="preserve">International Operations</w:t>
      </w:r>
      <w:r>
        <w:br/>
      </w:r>
      <w:r>
        <w:rPr>
          <w:bCs/>
          <w:b/>
        </w:rPr>
        <w:t xml:space="preserve">Priority:</w:t>
      </w:r>
      <w:r>
        <w:t xml:space="preserve"> </w:t>
      </w:r>
      <w:r>
        <w:t xml:space="preserve">Standard</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Meridian Global Consulting S.A.</w:t>
            </w:r>
          </w:p>
        </w:tc>
        <w:tc>
          <w:tcPr/>
          <w:p>
            <w:pPr>
              <w:pStyle w:val="Compact"/>
              <w:jc w:val="left"/>
            </w:pPr>
            <w:r>
              <w:rPr>
                <w:bCs/>
                <w:b/>
              </w:rPr>
              <w:t xml:space="preserve">Address:</w:t>
            </w:r>
            <w:r>
              <w:t xml:space="preserve"> </w:t>
            </w:r>
            <w:r>
              <w:t xml:space="preserve">45 Avenue des Champs-Élysées, 75008 France Paris</w:t>
            </w:r>
          </w:p>
        </w:tc>
      </w:tr>
      <w:tr>
        <w:tc>
          <w:tcPr/>
          <w:p>
            <w:pPr>
              <w:pStyle w:val="Compact"/>
              <w:jc w:val="left"/>
            </w:pPr>
            <w:r>
              <w:rPr>
                <w:bCs/>
                <w:b/>
              </w:rPr>
              <w:t xml:space="preserve">Contact Person:</w:t>
            </w:r>
            <w:r>
              <w:t xml:space="preserve"> </w:t>
            </w:r>
            <w:r>
              <w:t xml:space="preserve">Dr. Élise Fontaine, Director of Procurement</w:t>
            </w:r>
          </w:p>
        </w:tc>
        <w:tc>
          <w:tcPr/>
          <w:p>
            <w:pPr>
              <w:pStyle w:val="Compact"/>
              <w:jc w:val="left"/>
            </w:pPr>
            <w:r>
              <w:rPr>
                <w:bCs/>
                <w:b/>
              </w:rPr>
              <w:t xml:space="preserve">Email:</w:t>
            </w:r>
            <w:r>
              <w:t xml:space="preserve"> </w:t>
            </w:r>
            <w:r>
              <w:t xml:space="preserve">e.fontaine@meridianglobal.fr</w:t>
            </w:r>
          </w:p>
        </w:tc>
      </w:tr>
      <w:tr>
        <w:tc>
          <w:tcPr/>
          <w:p>
            <w:pPr>
              <w:pStyle w:val="Compact"/>
              <w:jc w:val="left"/>
            </w:pPr>
            <w:r>
              <w:rPr>
                <w:bCs/>
                <w:b/>
              </w:rPr>
              <w:t xml:space="preserve">Phone:</w:t>
            </w:r>
            <w:r>
              <w:t xml:space="preserve"> </w:t>
            </w:r>
            <w:r>
              <w:t xml:space="preserve">+33 1 42 68 33 00</w:t>
            </w:r>
          </w:p>
        </w:tc>
        <w:tc>
          <w:tcPr/>
          <w:p>
            <w:pPr>
              <w:pStyle w:val="Compact"/>
              <w:jc w:val="left"/>
            </w:pPr>
            <w:r>
              <w:rPr>
                <w:bCs/>
                <w:b/>
              </w:rPr>
              <w:t xml:space="preserve">Tax ID (SIRET):</w:t>
            </w:r>
            <w:r>
              <w:t xml:space="preserve"> </w:t>
            </w:r>
            <w:r>
              <w:t xml:space="preserve">842 551 773 00019</w:t>
            </w:r>
          </w:p>
        </w:tc>
      </w:tr>
    </w:tbl>
    <w:p>
      <w:pPr>
        <w:pStyle w:val="BodyText"/>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Linguistique Excellence SARL</w:t>
            </w:r>
          </w:p>
        </w:tc>
        <w:tc>
          <w:tcPr/>
          <w:p>
            <w:pPr>
              <w:pStyle w:val="Compact"/>
              <w:jc w:val="left"/>
            </w:pPr>
            <w:r>
              <w:rPr>
                <w:bCs/>
                <w:b/>
              </w:rPr>
              <w:t xml:space="preserve">Address:</w:t>
            </w:r>
            <w:r>
              <w:t xml:space="preserve"> </w:t>
            </w:r>
            <w:r>
              <w:t xml:space="preserve">12 Rue de Rivoli, 75001 France Paris</w:t>
            </w:r>
          </w:p>
        </w:tc>
      </w:tr>
      <w:tr>
        <w:tc>
          <w:tcPr/>
          <w:p>
            <w:pPr>
              <w:pStyle w:val="Compact"/>
              <w:jc w:val="left"/>
            </w:pPr>
            <w:r>
              <w:rPr>
                <w:bCs/>
                <w:b/>
              </w:rPr>
              <w:t xml:space="preserve">Contact Person:</w:t>
            </w:r>
            <w:r>
              <w:t xml:space="preserve"> </w:t>
            </w:r>
            <w:r>
              <w:t xml:space="preserve">Mr. Antoine Beaumont, Account Manager</w:t>
            </w:r>
          </w:p>
        </w:tc>
        <w:tc>
          <w:tcPr/>
          <w:p>
            <w:pPr>
              <w:pStyle w:val="Compact"/>
              <w:jc w:val="left"/>
            </w:pPr>
            <w:r>
              <w:rPr>
                <w:bCs/>
                <w:b/>
              </w:rPr>
              <w:t xml:space="preserve">Email:</w:t>
            </w:r>
            <w:r>
              <w:t xml:space="preserve"> </w:t>
            </w:r>
            <w:r>
              <w:t xml:space="preserve">a.beaumont@linguistique-excellence.fr</w:t>
            </w:r>
          </w:p>
        </w:tc>
      </w:tr>
      <w:tr>
        <w:tc>
          <w:tcPr/>
          <w:p>
            <w:pPr>
              <w:pStyle w:val="Compact"/>
              <w:jc w:val="left"/>
            </w:pPr>
            <w:r>
              <w:rPr>
                <w:bCs/>
                <w:b/>
              </w:rPr>
              <w:t xml:space="preserve">Phone:</w:t>
            </w:r>
            <w:r>
              <w:t xml:space="preserve"> </w:t>
            </w:r>
            <w:r>
              <w:t xml:space="preserve">+33 1 42 60 77 45</w:t>
            </w:r>
          </w:p>
        </w:tc>
        <w:tc>
          <w:tcPr/>
          <w:p>
            <w:pPr>
              <w:pStyle w:val="Compact"/>
              <w:jc w:val="left"/>
            </w:pPr>
            <w:r>
              <w:rPr>
                <w:bCs/>
                <w:b/>
              </w:rPr>
              <w:t xml:space="preserve">Tax ID (SIRET):</w:t>
            </w:r>
            <w:r>
              <w:t xml:space="preserve"> </w:t>
            </w:r>
            <w:r>
              <w:t xml:space="preserve">719 334 208 00024</w:t>
            </w:r>
          </w:p>
        </w:tc>
      </w:tr>
    </w:tbl>
    <w:p>
      <w:pPr>
        <w:pStyle w:val="BodyText"/>
      </w:pPr>
      <w:r>
        <w:t xml:space="preserve">Description of Services – Translator Interpreter Engagement</w:t>
      </w:r>
    </w:p>
    <w:p>
      <w:pPr>
        <w:pStyle w:val="BodyText"/>
      </w:pPr>
      <w:r>
        <w:t xml:space="preserve">This Purchase Order is issued by Meridian Global Consulting S.A. to formally request and authorize the procurement of professional Translator Interpreter services to be rendered in France Paris. The Translator Interpreter shall provide comprehensive bilingual and multilingual support for all corporate meetings, legal proceedings, client negotiations, and official presentations scheduled to take place within the France Paris metropolitan area during the service period specified herein. The Translator Interpreter must hold certified credentials recognized by the French Ministry of Foreign Affairs and demonstrate a minimum of ten (10) years of professional experience in simultaneous and consecutive interpretation. All services under this Purchase Order shall be conducted in the France Paris region, with the primary venue being the buyer's headquarters at 45 Avenue des Champs-Élysées, 75008 France Paris, unless otherwise directed in writing by the buyer's procurement department.</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Translator Interpreter – Simultaneous Interpretation (English/French) for Board of Directors Meeting, France Paris HQ</w:t>
            </w:r>
          </w:p>
        </w:tc>
        <w:tc>
          <w:tcPr/>
          <w:p>
            <w:pPr>
              <w:pStyle w:val="Compact"/>
              <w:jc w:val="left"/>
            </w:pPr>
            <w:r>
              <w:t xml:space="preserve">8 hours</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Translator Interpreter – Consecutive Interpretation (English/French/German) for International Client Negotiations, France Paris</w:t>
            </w:r>
          </w:p>
        </w:tc>
        <w:tc>
          <w:tcPr/>
          <w:p>
            <w:pPr>
              <w:pStyle w:val="Compact"/>
              <w:jc w:val="left"/>
            </w:pPr>
            <w:r>
              <w:t xml:space="preserve">12 hours</w:t>
            </w:r>
          </w:p>
        </w:tc>
        <w:tc>
          <w:tcPr/>
          <w:p>
            <w:pPr>
              <w:pStyle w:val="Compact"/>
              <w:jc w:val="left"/>
            </w:pPr>
            <w:r>
              <w:t xml:space="preserve">€165.00</w:t>
            </w:r>
          </w:p>
        </w:tc>
        <w:tc>
          <w:tcPr/>
          <w:p>
            <w:pPr>
              <w:pStyle w:val="Compact"/>
              <w:jc w:val="left"/>
            </w:pPr>
            <w:r>
              <w:t xml:space="preserve">€1,980.00</w:t>
            </w:r>
          </w:p>
        </w:tc>
      </w:tr>
      <w:tr>
        <w:tc>
          <w:tcPr/>
          <w:p>
            <w:pPr>
              <w:pStyle w:val="Compact"/>
              <w:jc w:val="left"/>
            </w:pPr>
            <w:r>
              <w:t xml:space="preserve">3</w:t>
            </w:r>
          </w:p>
        </w:tc>
        <w:tc>
          <w:tcPr/>
          <w:p>
            <w:pPr>
              <w:pStyle w:val="Compact"/>
              <w:jc w:val="left"/>
            </w:pPr>
            <w:r>
              <w:t xml:space="preserve">Translator Interpreter – Written Translation and Document Review (Legal Contracts, 45 pages), France Paris</w:t>
            </w:r>
          </w:p>
        </w:tc>
        <w:tc>
          <w:tcPr/>
          <w:p>
            <w:pPr>
              <w:pStyle w:val="Compact"/>
              <w:jc w:val="left"/>
            </w:pPr>
            <w:r>
              <w:t xml:space="preserve">45 pages</w:t>
            </w:r>
          </w:p>
        </w:tc>
        <w:tc>
          <w:tcPr/>
          <w:p>
            <w:pPr>
              <w:pStyle w:val="Compact"/>
              <w:jc w:val="left"/>
            </w:pPr>
            <w:r>
              <w:t xml:space="preserve">€28.00</w:t>
            </w:r>
          </w:p>
        </w:tc>
        <w:tc>
          <w:tcPr/>
          <w:p>
            <w:pPr>
              <w:pStyle w:val="Compact"/>
              <w:jc w:val="left"/>
            </w:pPr>
            <w:r>
              <w:t xml:space="preserve">€1,260.00</w:t>
            </w:r>
          </w:p>
        </w:tc>
      </w:tr>
      <w:tr>
        <w:tc>
          <w:tcPr/>
          <w:p>
            <w:pPr>
              <w:pStyle w:val="Compact"/>
              <w:jc w:val="left"/>
            </w:pPr>
            <w:r>
              <w:t xml:space="preserve">4</w:t>
            </w:r>
          </w:p>
        </w:tc>
        <w:tc>
          <w:tcPr/>
          <w:p>
            <w:pPr>
              <w:pStyle w:val="Compact"/>
              <w:jc w:val="left"/>
            </w:pPr>
            <w:r>
              <w:t xml:space="preserve">Translator Interpreter – On-site Support for Regulatory Compliance Hearing, Palais de Justice, France Paris</w:t>
            </w:r>
          </w:p>
        </w:tc>
        <w:tc>
          <w:tcPr/>
          <w:p>
            <w:pPr>
              <w:pStyle w:val="Compact"/>
              <w:jc w:val="left"/>
            </w:pPr>
            <w:r>
              <w:t xml:space="preserve">6 hours</w:t>
            </w:r>
          </w:p>
        </w:tc>
        <w:tc>
          <w:tcPr/>
          <w:p>
            <w:pPr>
              <w:pStyle w:val="Compact"/>
              <w:jc w:val="left"/>
            </w:pPr>
            <w:r>
              <w:t xml:space="preserve">€210.00</w:t>
            </w:r>
          </w:p>
        </w:tc>
        <w:tc>
          <w:tcPr/>
          <w:p>
            <w:pPr>
              <w:pStyle w:val="Compact"/>
              <w:jc w:val="left"/>
            </w:pPr>
            <w:r>
              <w:t xml:space="preserve">€1,260.00</w:t>
            </w:r>
          </w:p>
        </w:tc>
      </w:tr>
      <w:tr>
        <w:tc>
          <w:tcPr/>
          <w:p>
            <w:pPr>
              <w:pStyle w:val="Compact"/>
              <w:jc w:val="left"/>
            </w:pPr>
            <w:r>
              <w:t xml:space="preserve">5</w:t>
            </w:r>
          </w:p>
        </w:tc>
        <w:tc>
          <w:tcPr/>
          <w:p>
            <w:pPr>
              <w:pStyle w:val="Compact"/>
              <w:jc w:val="left"/>
            </w:pPr>
            <w:r>
              <w:t xml:space="preserve">Translator Interpreter – Technical Interpretation for Engineering Site Inspection, France Paris Industrial Zone</w:t>
            </w:r>
          </w:p>
        </w:tc>
        <w:tc>
          <w:tcPr/>
          <w:p>
            <w:pPr>
              <w:pStyle w:val="Compact"/>
              <w:jc w:val="left"/>
            </w:pPr>
            <w:r>
              <w:t xml:space="preserve">10 hours</w:t>
            </w:r>
          </w:p>
        </w:tc>
        <w:tc>
          <w:tcPr/>
          <w:p>
            <w:pPr>
              <w:pStyle w:val="Compact"/>
              <w:jc w:val="left"/>
            </w:pPr>
            <w:r>
              <w:t xml:space="preserve">€195.00</w:t>
            </w:r>
          </w:p>
        </w:tc>
        <w:tc>
          <w:tcPr/>
          <w:p>
            <w:pPr>
              <w:pStyle w:val="Compact"/>
              <w:jc w:val="left"/>
            </w:pPr>
            <w:r>
              <w:t xml:space="preserve">€1,950.00</w:t>
            </w:r>
          </w:p>
        </w:tc>
      </w:tr>
      <w:tr>
        <w:tc>
          <w:tcPr/>
          <w:p>
            <w:pPr>
              <w:pStyle w:val="Compact"/>
              <w:jc w:val="left"/>
            </w:pPr>
            <w:r>
              <w:t xml:space="preserve">6</w:t>
            </w:r>
          </w:p>
        </w:tc>
        <w:tc>
          <w:tcPr/>
          <w:p>
            <w:pPr>
              <w:pStyle w:val="Compact"/>
              <w:jc w:val="left"/>
            </w:pPr>
            <w:r>
              <w:t xml:space="preserve">Translator Interpreter – Standby and Emergency Call-out Service (24/7 availability), France Paris</w:t>
            </w:r>
          </w:p>
        </w:tc>
        <w:tc>
          <w:tcPr/>
          <w:p>
            <w:pPr>
              <w:pStyle w:val="Compact"/>
              <w:jc w:val="left"/>
            </w:pPr>
            <w:r>
              <w:t xml:space="preserve">30 days</w:t>
            </w:r>
          </w:p>
        </w:tc>
        <w:tc>
          <w:tcPr/>
          <w:p>
            <w:pPr>
              <w:pStyle w:val="Compact"/>
              <w:jc w:val="left"/>
            </w:pPr>
            <w:r>
              <w:t xml:space="preserve">€95.00</w:t>
            </w:r>
          </w:p>
        </w:tc>
        <w:tc>
          <w:tcPr/>
          <w:p>
            <w:pPr>
              <w:pStyle w:val="Compact"/>
              <w:jc w:val="left"/>
            </w:pPr>
            <w:r>
              <w:t xml:space="preserve">€2,850.00</w:t>
            </w:r>
          </w:p>
        </w:tc>
      </w:tr>
      <w:tr>
        <w:tc>
          <w:tcPr>
            <w:gridSpan w:val="4"/>
          </w:tcPr>
          <w:p>
            <w:pPr>
              <w:pStyle w:val="Compact"/>
              <w:jc w:val="left"/>
            </w:pPr>
            <w:r>
              <w:rPr>
                <w:bCs/>
                <w:b/>
              </w:rPr>
              <w:t xml:space="preserve">Subtotal</w:t>
            </w:r>
          </w:p>
        </w:tc>
        <w:tc>
          <w:tcPr/>
          <w:p>
            <w:pPr>
              <w:pStyle w:val="Compact"/>
              <w:jc w:val="left"/>
            </w:pPr>
            <w:r>
              <w:rPr>
                <w:bCs/>
                <w:b/>
              </w:rPr>
              <w:t xml:space="preserve">€10,780.00</w:t>
            </w:r>
          </w:p>
        </w:tc>
      </w:tr>
      <w:tr>
        <w:tc>
          <w:tcPr>
            <w:gridSpan w:val="4"/>
          </w:tcPr>
          <w:p>
            <w:pPr>
              <w:pStyle w:val="Compact"/>
              <w:jc w:val="left"/>
            </w:pPr>
            <w:r>
              <w:rPr>
                <w:bCs/>
                <w:b/>
              </w:rPr>
              <w:t xml:space="preserve">VAT (20%)</w:t>
            </w:r>
          </w:p>
        </w:tc>
        <w:tc>
          <w:tcPr/>
          <w:p>
            <w:pPr>
              <w:pStyle w:val="Compact"/>
              <w:jc w:val="left"/>
            </w:pPr>
            <w:r>
              <w:rPr>
                <w:bCs/>
                <w:b/>
              </w:rPr>
              <w:t xml:space="preserve">€2,156.00</w:t>
            </w:r>
          </w:p>
        </w:tc>
      </w:tr>
      <w:tr>
        <w:tc>
          <w:tcPr>
            <w:gridSpan w:val="4"/>
          </w:tcPr>
          <w:p>
            <w:pPr>
              <w:pStyle w:val="Compact"/>
              <w:jc w:val="left"/>
            </w:pPr>
            <w:r>
              <w:rPr>
                <w:bCs/>
                <w:b/>
              </w:rPr>
              <w:t xml:space="preserve">GRAND TOTAL (EUR)</w:t>
            </w:r>
          </w:p>
        </w:tc>
        <w:tc>
          <w:tcPr/>
          <w:p>
            <w:pPr>
              <w:pStyle w:val="Compact"/>
              <w:jc w:val="left"/>
            </w:pPr>
            <w:r>
              <w:rPr>
                <w:bCs/>
                <w:b/>
              </w:rPr>
              <w:t xml:space="preserve">€12,936.00</w:t>
            </w:r>
          </w:p>
        </w:tc>
      </w:tr>
    </w:tbl>
    <w:p>
      <w:pPr>
        <w:pStyle w:val="BodyText"/>
      </w:pPr>
      <w:r>
        <w:t xml:space="preserve">Terms and Conditions</w:t>
      </w:r>
    </w:p>
    <w:p>
      <w:pPr>
        <w:numPr>
          <w:ilvl w:val="0"/>
          <w:numId w:val="1001"/>
        </w:numPr>
        <w:pStyle w:val="Compact"/>
      </w:pPr>
      <w:r>
        <w:t xml:space="preserve">This Purchase Order constitutes a binding agreement between the Buyer and the Supplier upon signature by both parties. All services described herein shall be performed exclusively in France Paris unless a written amendment is executed.</w:t>
      </w:r>
    </w:p>
    <w:p>
      <w:pPr>
        <w:numPr>
          <w:ilvl w:val="0"/>
          <w:numId w:val="1001"/>
        </w:numPr>
        <w:pStyle w:val="Compact"/>
      </w:pPr>
      <w:r>
        <w:t xml:space="preserve">The Translator Interpreter assigned to this Purchase Order must maintain strict confidentiality regarding all proprietary information, trade secrets, and sensitive business data encountered during the course of service delivery in France Paris. A Non-Disclosure Agreement (NDA) is attached as Appendix A.</w:t>
      </w:r>
    </w:p>
    <w:p>
      <w:pPr>
        <w:numPr>
          <w:ilvl w:val="0"/>
          <w:numId w:val="1001"/>
        </w:numPr>
        <w:pStyle w:val="Compact"/>
      </w:pPr>
      <w:r>
        <w:t xml:space="preserve">Payment terms: Net 30 days from the date of invoice receipt. Payment shall be made via bank transfer to the account designated by Linguistique Excellence SARL. Late payments shall incur interest at a rate of 1.5% per month as stipulated under French commercial law.</w:t>
      </w:r>
    </w:p>
    <w:p>
      <w:pPr>
        <w:numPr>
          <w:ilvl w:val="0"/>
          <w:numId w:val="1001"/>
        </w:numPr>
        <w:pStyle w:val="Compact"/>
      </w:pPr>
      <w:r>
        <w:t xml:space="preserve">The Translator Interpreter must arrive at the designated venue in France Paris no later than thirty (30) minutes prior to the scheduled start time of each engagement. Failure to comply shall result in a 10% deduction from the applicable line item.</w:t>
      </w:r>
    </w:p>
    <w:p>
      <w:pPr>
        <w:numPr>
          <w:ilvl w:val="0"/>
          <w:numId w:val="1001"/>
        </w:numPr>
        <w:pStyle w:val="Compact"/>
      </w:pPr>
      <w:r>
        <w:t xml:space="preserve">All equipment required for simultaneous interpretation (headsets, microphones, soundproof booths) shall be provided by the Supplier at no additional cost to the Buyer, as specified in this Purchase Order.</w:t>
      </w:r>
    </w:p>
    <w:p>
      <w:pPr>
        <w:numPr>
          <w:ilvl w:val="0"/>
          <w:numId w:val="1001"/>
        </w:numPr>
        <w:pStyle w:val="Compact"/>
      </w:pPr>
      <w:r>
        <w:t xml:space="preserve">The Supplier warrants that the Translator Interpreter holds valid professional certification and carries professional liability insurance with a minimum coverage of €1,000,000 for services rendered in France Paris.</w:t>
      </w:r>
    </w:p>
    <w:p>
      <w:pPr>
        <w:numPr>
          <w:ilvl w:val="0"/>
          <w:numId w:val="1001"/>
        </w:numPr>
        <w:pStyle w:val="Compact"/>
      </w:pPr>
      <w:r>
        <w:t xml:space="preserve">Any changes to scope, schedule, or location of services within France Paris must be submitted in writing to the Buyer's procurement department at least five (5) business days in advance. The Buyer reserves the right to accept or reject such modifications to this Purchase Order.</w:t>
      </w:r>
    </w:p>
    <w:p>
      <w:pPr>
        <w:numPr>
          <w:ilvl w:val="0"/>
          <w:numId w:val="1001"/>
        </w:numPr>
        <w:pStyle w:val="Compact"/>
      </w:pPr>
      <w:r>
        <w:t xml:space="preserve">This Purchase Order is governed by the laws of the French Republic. Any disputes arising from the interpretation or execution of this document shall be subject to the exclusive jurisdiction of the commercial courts of France Paris.</w:t>
      </w:r>
    </w:p>
    <w:p>
      <w:pPr>
        <w:numPr>
          <w:ilvl w:val="0"/>
          <w:numId w:val="1001"/>
        </w:numPr>
        <w:pStyle w:val="Compact"/>
      </w:pPr>
      <w:r>
        <w:t xml:space="preserve">The Supplier shall provide a detailed service report within five (5) business days following the completion of each engagement, documenting hours worked, languages utilized, and any incidents encountered during the Translator Interpreter's service in France Paris.</w:t>
      </w:r>
    </w:p>
    <w:p>
      <w:pPr>
        <w:pStyle w:val="FirstParagraph"/>
      </w:pPr>
      <w:r>
        <w:rPr>
          <w:bCs/>
          <w:b/>
        </w:rPr>
        <w:t xml:space="preserve">NOTE:</w:t>
      </w:r>
      <w:r>
        <w:t xml:space="preserve"> </w:t>
      </w:r>
      <w:r>
        <w:t xml:space="preserve">This Purchase Order is valid for a single service period of thirty (30) days commencing June 20, 2025, and expiring July 19, 2025. All Translator Interpreter services must be completed within this timeframe at the designated locations in France Paris. Renewal or extension requires a separate Purchase Order issued by the Buyer.</w:t>
      </w:r>
    </w:p>
    <w:p>
      <w:pPr>
        <w:pStyle w:val="BodyText"/>
      </w:pPr>
      <w:r>
        <w:t xml:space="preserve">Authorization and Signatures</w:t>
      </w:r>
    </w:p>
    <w:p>
      <w:pPr>
        <w:pStyle w:val="BodyText"/>
      </w:pPr>
      <w:r>
        <w:rPr>
          <w:bCs/>
          <w:b/>
        </w:rPr>
        <w:t xml:space="preserve">Authorized Signatory – Buyer</w:t>
      </w:r>
      <w:r>
        <w:br/>
      </w:r>
      <w:r>
        <w:t xml:space="preserve">Dr. Élise Fontaine</w:t>
      </w:r>
      <w:r>
        <w:br/>
      </w:r>
      <w:r>
        <w:t xml:space="preserve">Director of Procurement</w:t>
      </w:r>
      <w:r>
        <w:br/>
      </w:r>
      <w:r>
        <w:t xml:space="preserve">Meridian Global Consulting S.A.</w:t>
      </w:r>
      <w:r>
        <w:br/>
      </w:r>
      <w:r>
        <w:t xml:space="preserve">France Paris</w:t>
      </w:r>
    </w:p>
    <w:p>
      <w:pPr>
        <w:pStyle w:val="BodyText"/>
      </w:pPr>
      <w:r>
        <w:rPr>
          <w:bCs/>
          <w:b/>
        </w:rPr>
        <w:t xml:space="preserve">Authorized Signatory – Supplier</w:t>
      </w:r>
      <w:r>
        <w:br/>
      </w:r>
      <w:r>
        <w:t xml:space="preserve">Mr. Antoine Beaumont</w:t>
      </w:r>
      <w:r>
        <w:br/>
      </w:r>
      <w:r>
        <w:t xml:space="preserve">Account Manager</w:t>
      </w:r>
      <w:r>
        <w:br/>
      </w:r>
      <w:r>
        <w:t xml:space="preserve">Linguistique Excellence SARL</w:t>
      </w:r>
      <w:r>
        <w:br/>
      </w:r>
      <w:r>
        <w:t xml:space="preserve">France Paris</w:t>
      </w:r>
    </w:p>
    <w:p>
      <w:pPr>
        <w:pStyle w:val="BodyText"/>
      </w:pPr>
      <w:r>
        <w:t xml:space="preserve">Purchase Order PO-2025-FR-04872 | Translator Interpreter Services | France Paris | Page 1 of 1</w:t>
      </w:r>
    </w:p>
    <w:p>
      <w:pPr>
        <w:pStyle w:val="BodyText"/>
      </w:pPr>
      <w:r>
        <w:t xml:space="preserve">This document is the property of Meridian Global Consulting S.A.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France Paris</dc:title>
  <dc:creator/>
  <dc:language>en</dc:language>
  <cp:keywords/>
  <dcterms:created xsi:type="dcterms:W3CDTF">2026-10-10T03:00:00Z</dcterms:created>
  <dcterms:modified xsi:type="dcterms:W3CDTF">2026-10-10T03:00:00Z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