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Ghana</w:t>
      </w:r>
      <w:r>
        <w:t xml:space="preserve"> </w:t>
      </w:r>
      <w:r>
        <w:t xml:space="preserve">Accra</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PO-GHA-2025-0047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 – Required for Q3 Operations</w:t>
      </w:r>
    </w:p>
    <w:p>
      <w:pPr>
        <w:pStyle w:val="BodyText"/>
      </w:pPr>
      <w:r>
        <w:rPr>
          <w:bCs/>
          <w:b/>
        </w:rPr>
        <w:t xml:space="preserve">Issued By:</w:t>
      </w:r>
      <w:r>
        <w:br/>
      </w:r>
      <w:r>
        <w:t xml:space="preserve">Accra International Business Solutions Ltd.</w:t>
      </w:r>
      <w:r>
        <w:br/>
      </w:r>
      <w:r>
        <w:t xml:space="preserve">12 Independence Avenue, Ridge</w:t>
      </w:r>
      <w:r>
        <w:br/>
      </w:r>
      <w:r>
        <w:t xml:space="preserve">Ghana Accra, Ghana</w:t>
      </w:r>
      <w:r>
        <w:br/>
      </w:r>
      <w:r>
        <w:t xml:space="preserve">Tel: +233-30-277-4521</w:t>
      </w:r>
      <w:r>
        <w:br/>
      </w:r>
      <w:r>
        <w:t xml:space="preserve">Email: procurement@aisghana.com</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Linguistic Bridge Professional Services Ltd.</w:t>
      </w:r>
      <w:r>
        <w:br/>
      </w:r>
      <w:r>
        <w:rPr>
          <w:bCs/>
          <w:b/>
        </w:rPr>
        <w:t xml:space="preserve">Address:</w:t>
      </w:r>
      <w:r>
        <w:t xml:space="preserve"> </w:t>
      </w:r>
      <w:r>
        <w:t xml:space="preserve">45 Oxford Street, Osu District, Ghana Accra, Ghana</w:t>
      </w:r>
      <w:r>
        <w:br/>
      </w:r>
      <w:r>
        <w:rPr>
          <w:bCs/>
          <w:b/>
        </w:rPr>
        <w:t xml:space="preserve">Tax Identification Number:</w:t>
      </w:r>
      <w:r>
        <w:t xml:space="preserve"> </w:t>
      </w:r>
      <w:r>
        <w:t xml:space="preserve">TIN-GH-88234567-1</w:t>
      </w:r>
      <w:r>
        <w:br/>
      </w:r>
      <w:r>
        <w:rPr>
          <w:bCs/>
          <w:b/>
        </w:rPr>
        <w:t xml:space="preserve">Contact Person:</w:t>
      </w:r>
      <w:r>
        <w:t xml:space="preserve"> </w:t>
      </w:r>
      <w:r>
        <w:t xml:space="preserve">Mr. Kwame Asante, Director of Operations</w:t>
      </w:r>
      <w:r>
        <w:br/>
      </w:r>
      <w:r>
        <w:rPr>
          <w:bCs/>
          <w:b/>
        </w:rPr>
        <w:t xml:space="preserve">Email:</w:t>
      </w:r>
      <w:r>
        <w:t xml:space="preserve"> </w:t>
      </w:r>
      <w:r>
        <w:t xml:space="preserve">operations@linguisticbridge.com.gh</w:t>
      </w:r>
      <w:r>
        <w:br/>
      </w:r>
      <w:r>
        <w:rPr>
          <w:bCs/>
          <w:b/>
        </w:rPr>
        <w:t xml:space="preserve">Phone:</w:t>
      </w:r>
      <w:r>
        <w:t xml:space="preserve"> </w:t>
      </w:r>
      <w:r>
        <w:t xml:space="preserve">+233-24-556-7890</w:t>
      </w:r>
    </w:p>
    <w:bookmarkEnd w:id="20"/>
    <w:bookmarkStart w:id="21" w:name="description-of-purchase-order"/>
    <w:p>
      <w:pPr>
        <w:pStyle w:val="Heading2"/>
      </w:pPr>
      <w:r>
        <w:t xml:space="preserve">2. Description of Purchase Order</w:t>
      </w:r>
    </w:p>
    <w:p>
      <w:pPr>
        <w:pStyle w:val="FirstParagraph"/>
      </w:pPr>
      <w:r>
        <w:t xml:space="preserve">This Purchase Order is issued by Accra International Business Solutions Ltd. (hereinafter referred to as the "Buyer") to Linguistic Bridge Professional Services Ltd. (hereinafter referred to as the "Supplier") for the engagement of a certified</w:t>
      </w:r>
      <w:r>
        <w:t xml:space="preserve"> </w:t>
      </w:r>
      <w:r>
        <w:rPr>
          <w:bCs/>
          <w:b/>
        </w:rPr>
        <w:t xml:space="preserve">Translator Interpreter</w:t>
      </w:r>
      <w:r>
        <w:t xml:space="preserve"> </w:t>
      </w:r>
      <w:r>
        <w:t xml:space="preserve">to provide comprehensive multilingual language services in</w:t>
      </w:r>
      <w:r>
        <w:t xml:space="preserve"> </w:t>
      </w:r>
      <w:r>
        <w:rPr>
          <w:bCs/>
          <w:b/>
        </w:rPr>
        <w:t xml:space="preserve">Ghana Accra</w:t>
      </w:r>
      <w:r>
        <w:t xml:space="preserve">. This Purchase Order governs the scope, duration, compensation, and professional obligations associated with the Translator Interpreter engagement. The services described herein are critical to the Buyer's ongoing international trade negotiations, corporate board meetings, and regulatory compliance activities conducted within the Ghana Accra metropolitan area and its surrounding business districts.</w:t>
      </w:r>
    </w:p>
    <w:bookmarkEnd w:id="21"/>
    <w:bookmarkStart w:id="22" w:name="line-items-services-and-compensation"/>
    <w:p>
      <w:pPr>
        <w:pStyle w:val="Heading2"/>
      </w:pPr>
      <w:r>
        <w:t xml:space="preserve">3.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Certified Translator Interpreter – English to Twi, Ewe, and French – for daily corporate board meetings held at the Buyer's headquarters in Ghana Accra</w:t>
            </w:r>
          </w:p>
        </w:tc>
        <w:tc>
          <w:tcPr/>
          <w:p>
            <w:pPr>
              <w:pStyle w:val="Compact"/>
              <w:jc w:val="left"/>
            </w:pPr>
            <w:r>
              <w:t xml:space="preserve">22 working days (June 20 – July 11, 2025)</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02</w:t>
            </w:r>
          </w:p>
        </w:tc>
        <w:tc>
          <w:tcPr/>
          <w:p>
            <w:pPr>
              <w:pStyle w:val="Compact"/>
              <w:jc w:val="left"/>
            </w:pPr>
            <w:r>
              <w:t xml:space="preserve">Translator Interpreter – Simultaneous interpretation for the Q3 International Trade Summit hosted in Ghana Accra (3-day event, 2 sessions per day)</w:t>
            </w:r>
          </w:p>
        </w:tc>
        <w:tc>
          <w:tcPr/>
          <w:p>
            <w:pPr>
              <w:pStyle w:val="Compact"/>
              <w:jc w:val="left"/>
            </w:pPr>
            <w:r>
              <w:t xml:space="preserve">6 full sessions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Translator Interpreter – Written translation of regulatory filings, contracts, and legal documentation (English to French and Twi) for submission to the Ghana Revenue Authority and the Office of the Registrar of Companies in Ghana Accra</w:t>
            </w:r>
          </w:p>
        </w:tc>
        <w:tc>
          <w:tcPr/>
          <w:p>
            <w:pPr>
              <w:pStyle w:val="Compact"/>
              <w:jc w:val="left"/>
            </w:pPr>
            <w:r>
              <w:t xml:space="preserve">Approx. 12,000 words</w:t>
            </w:r>
          </w:p>
        </w:tc>
        <w:tc>
          <w:tcPr/>
          <w:p>
            <w:pPr>
              <w:pStyle w:val="Compact"/>
              <w:jc w:val="left"/>
            </w:pPr>
            <w:r>
              <w:t xml:space="preserve">0.85/word</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Translator Interpreter – On-call standby service for emergency diplomatic and commercial negotiations in Ghana Accra (available 24/7, minimum 4-hour engagement per call)</w:t>
            </w:r>
          </w:p>
        </w:tc>
        <w:tc>
          <w:tcPr/>
          <w:p>
            <w:pPr>
              <w:pStyle w:val="Compact"/>
              <w:jc w:val="left"/>
            </w:pPr>
            <w:r>
              <w:t xml:space="preserve">1 month (July 2025)</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Translator Interpreter – Training and orientation session for Buyer's internal staff on cross-cultural communication protocols relevant to operations in Ghana Accra</w:t>
            </w:r>
          </w:p>
        </w:tc>
        <w:tc>
          <w:tcPr/>
          <w:p>
            <w:pPr>
              <w:pStyle w:val="Compact"/>
              <w:jc w:val="left"/>
            </w:pPr>
            <w:r>
              <w:t xml:space="preserve">2 half-day workshops</w:t>
            </w:r>
          </w:p>
        </w:tc>
        <w:tc>
          <w:tcPr/>
          <w:p>
            <w:pPr>
              <w:pStyle w:val="Compact"/>
              <w:jc w:val="left"/>
            </w:pPr>
            <w:r>
              <w:t xml:space="preserve">2,800.00</w:t>
            </w:r>
          </w:p>
        </w:tc>
        <w:tc>
          <w:tcPr/>
          <w:p>
            <w:pPr>
              <w:pStyle w:val="Compact"/>
              <w:jc w:val="left"/>
            </w:pPr>
            <w:r>
              <w:t xml:space="preserve">5,600.00</w:t>
            </w:r>
          </w:p>
        </w:tc>
      </w:tr>
      <w:tr>
        <w:tc>
          <w:tcPr>
            <w:gridSpan w:val="4"/>
          </w:tcPr>
          <w:p>
            <w:pPr>
              <w:pStyle w:val="Compact"/>
              <w:jc w:val="left"/>
            </w:pPr>
            <w:r>
              <w:rPr>
                <w:bCs/>
                <w:b/>
              </w:rPr>
              <w:t xml:space="preserve">Subtotal (GHS)</w:t>
            </w:r>
          </w:p>
        </w:tc>
        <w:tc>
          <w:tcPr/>
          <w:p>
            <w:pPr>
              <w:pStyle w:val="Compact"/>
              <w:jc w:val="left"/>
            </w:pPr>
            <w:r>
              <w:rPr>
                <w:bCs/>
                <w:b/>
              </w:rPr>
              <w:t xml:space="preserve">85,200.00</w:t>
            </w:r>
          </w:p>
        </w:tc>
      </w:tr>
      <w:tr>
        <w:tc>
          <w:tcPr>
            <w:gridSpan w:val="4"/>
          </w:tcPr>
          <w:p>
            <w:pPr>
              <w:pStyle w:val="Compact"/>
              <w:jc w:val="left"/>
            </w:pPr>
            <w:r>
              <w:t xml:space="preserve">VAT (15%)</w:t>
            </w:r>
          </w:p>
        </w:tc>
        <w:tc>
          <w:tcPr/>
          <w:p>
            <w:pPr>
              <w:pStyle w:val="Compact"/>
              <w:jc w:val="left"/>
            </w:pPr>
            <w:r>
              <w:t xml:space="preserve">12,780.00</w:t>
            </w:r>
          </w:p>
        </w:tc>
      </w:tr>
      <w:tr>
        <w:tc>
          <w:tcPr>
            <w:gridSpan w:val="4"/>
          </w:tcPr>
          <w:p>
            <w:pPr>
              <w:pStyle w:val="Compact"/>
              <w:jc w:val="left"/>
            </w:pPr>
            <w:r>
              <w:rPr>
                <w:bCs/>
                <w:b/>
              </w:rPr>
              <w:t xml:space="preserve">Grand Total (GHS)</w:t>
            </w:r>
          </w:p>
        </w:tc>
        <w:tc>
          <w:tcPr/>
          <w:p>
            <w:pPr>
              <w:pStyle w:val="Compact"/>
              <w:jc w:val="left"/>
            </w:pPr>
            <w:r>
              <w:rPr>
                <w:bCs/>
                <w:b/>
              </w:rPr>
              <w:t xml:space="preserve">97,980.00</w:t>
            </w:r>
          </w:p>
        </w:tc>
      </w:tr>
    </w:tbl>
    <w:bookmarkEnd w:id="22"/>
    <w:bookmarkStart w:id="23" w:name="X80cd80a8635431e719ef7a6497c6d798d42bdf6"/>
    <w:p>
      <w:pPr>
        <w:pStyle w:val="Heading2"/>
      </w:pPr>
      <w:r>
        <w:t xml:space="preserve">4. Scope of Work and Professional Requirements</w:t>
      </w:r>
    </w:p>
    <w:p>
      <w:pPr>
        <w:pStyle w:val="FirstParagraph"/>
      </w:pPr>
      <w:r>
        <w:t xml:space="preserve">The Translator Interpreter engaged under this Purchase Order must hold a minimum of five (5) years of professional experience in simultaneous and consecutive interpretation, with demonstrated fluency in English, Twi, Ewe, and French. The Translator Interpreter must be a registered member of the Ghana National Association of Translators and Interpreters (GNATI) and must possess a valid professional license issued by the relevant regulatory body in Ghana Accra.</w:t>
      </w:r>
    </w:p>
    <w:p>
      <w:pPr>
        <w:pStyle w:val="BodyText"/>
      </w:pPr>
      <w:r>
        <w:t xml:space="preserve">The Translator Interpreter shall be required to maintain strict confidentiality regarding all proprietary business information, trade secrets, and sensitive regulatory documents encountered during the course of this engagement in Ghana Accra. A signed Non-Disclosure Agreement (NDA) must be executed prior to the commencement of services. The Translator Interpreter shall also be expected to arrive at all designated venues in Ghana Accra no later than thirty (30) minutes before the scheduled start of each session to conduct equipment checks, review briefing materials, and prepare for the interpretation task.</w:t>
      </w:r>
    </w:p>
    <w:p>
      <w:pPr>
        <w:pStyle w:val="BodyText"/>
      </w:pPr>
      <w:r>
        <w:t xml:space="preserve">All written translations produced under this Purchase Order must be delivered in both digital (PDF and editable Word) and hard-copy formats. The Translator Interpreter shall ensure that all terminology aligns with the official glossary provided by the Buyer and complies with the linguistic standards recognized by the Ghanaian legal and commercial frameworks.</w:t>
      </w:r>
    </w:p>
    <w:bookmarkEnd w:id="23"/>
    <w:bookmarkStart w:id="24" w:name="payment-terms"/>
    <w:p>
      <w:pPr>
        <w:pStyle w:val="Heading2"/>
      </w:pPr>
      <w:r>
        <w:t xml:space="preserve">5. Payment Terms</w:t>
      </w:r>
    </w:p>
    <w:p>
      <w:pPr>
        <w:pStyle w:val="FirstParagraph"/>
      </w:pPr>
      <w:r>
        <w:t xml:space="preserve">Payment for the services rendered under this Purchase Order shall be made in accordance with the following schedule:</w:t>
      </w:r>
    </w:p>
    <w:p>
      <w:pPr>
        <w:numPr>
          <w:ilvl w:val="0"/>
          <w:numId w:val="1001"/>
        </w:numPr>
        <w:pStyle w:val="Compact"/>
      </w:pPr>
      <w:r>
        <w:rPr>
          <w:bCs/>
          <w:b/>
        </w:rPr>
        <w:t xml:space="preserve">30% Advance Payment:</w:t>
      </w:r>
      <w:r>
        <w:t xml:space="preserve"> </w:t>
      </w:r>
      <w:r>
        <w:t xml:space="preserve">GHS 29,394.00 – Due within five (5) business days of the Buyer's written acceptance of this Purchase Order.</w:t>
      </w:r>
    </w:p>
    <w:p>
      <w:pPr>
        <w:numPr>
          <w:ilvl w:val="0"/>
          <w:numId w:val="1001"/>
        </w:numPr>
        <w:pStyle w:val="Compact"/>
      </w:pPr>
      <w:r>
        <w:rPr>
          <w:bCs/>
          <w:b/>
        </w:rPr>
        <w:t xml:space="preserve">40% Mid-Engagement Payment:</w:t>
      </w:r>
      <w:r>
        <w:t xml:space="preserve"> </w:t>
      </w:r>
      <w:r>
        <w:t xml:space="preserve">GHS 39,192.00 – Due upon completion of the International Trade Summit interpretation services (Item 02).</w:t>
      </w:r>
    </w:p>
    <w:p>
      <w:pPr>
        <w:numPr>
          <w:ilvl w:val="0"/>
          <w:numId w:val="1001"/>
        </w:numPr>
        <w:pStyle w:val="Compact"/>
      </w:pPr>
      <w:r>
        <w:rPr>
          <w:bCs/>
          <w:b/>
        </w:rPr>
        <w:t xml:space="preserve">30% Final Payment:</w:t>
      </w:r>
      <w:r>
        <w:t xml:space="preserve"> </w:t>
      </w:r>
      <w:r>
        <w:t xml:space="preserve">GHS 29,394.00 – Due within ten (10) business days following the successful completion of all services and submission of the final written translations (Item 03).</w:t>
      </w:r>
    </w:p>
    <w:p>
      <w:pPr>
        <w:pStyle w:val="FirstParagraph"/>
      </w:pPr>
      <w:r>
        <w:t xml:space="preserve">All payments shall be made via bank transfer to the Supplier's designated account. The Supplier shall issue a valid tax invoice for each payment tranche. Late payments shall attract a penalty of 1.5% per month on the outstanding balance.</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Republic of Ghana, and any disputes arising from its interpretation or performance shall be resolved through arbitration in Ghana Accra in accordance with the rules of the Ghana Arbitration Centre.</w:t>
      </w:r>
    </w:p>
    <w:p>
      <w:pPr>
        <w:numPr>
          <w:ilvl w:val="0"/>
          <w:numId w:val="1002"/>
        </w:numPr>
        <w:pStyle w:val="Compact"/>
      </w:pPr>
      <w:r>
        <w:t xml:space="preserve">The Supplier warrants that the Translator Interpreter assigned to this Purchase Order is fully qualified, insured, and free from any conflict of interest that could compromise the integrity of the services delivered in Ghana Accra.</w:t>
      </w:r>
    </w:p>
    <w:p>
      <w:pPr>
        <w:numPr>
          <w:ilvl w:val="0"/>
          <w:numId w:val="1002"/>
        </w:numPr>
        <w:pStyle w:val="Compact"/>
      </w:pPr>
      <w:r>
        <w:t xml:space="preserve">The Buyer reserves the right to terminate this Purchase Order with fourteen (14) days' written notice in the event of material breach, failure to meet professional standards, or force majeure circumstances beyond the reasonable control of either party.</w:t>
      </w:r>
    </w:p>
    <w:p>
      <w:pPr>
        <w:numPr>
          <w:ilvl w:val="0"/>
          <w:numId w:val="1002"/>
        </w:numPr>
        <w:pStyle w:val="Compact"/>
      </w:pPr>
      <w:r>
        <w:t xml:space="preserve">The Translator Interpreter shall be provided with reasonable working conditions, including access to interpretation equipment, adequate rest periods during multi-session events, and secure access to all relevant briefing documents.</w:t>
      </w:r>
    </w:p>
    <w:p>
      <w:pPr>
        <w:numPr>
          <w:ilvl w:val="0"/>
          <w:numId w:val="1002"/>
        </w:numPr>
        <w:pStyle w:val="Compact"/>
      </w:pPr>
      <w:r>
        <w:t xml:space="preserve">All intellectual property rights in the written translations produced under this Purchase Order shall vest exclusively in the Buyer upon full payment.</w:t>
      </w:r>
    </w:p>
    <w:p>
      <w:pPr>
        <w:numPr>
          <w:ilvl w:val="0"/>
          <w:numId w:val="1002"/>
        </w:numPr>
        <w:pStyle w:val="Compact"/>
      </w:pPr>
      <w:r>
        <w:t xml:space="preserve">This Purchase Order shall remain in full force and effect until all obligations of both parties have been satisfactorily discharged.</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engagement of a Translator Interpreter in Ghana Accra. This document constitutes a binding agreement between the Buyer and the Supplier effective from the date of the last signature.</w:t>
      </w:r>
    </w:p>
    <w:p>
      <w:pPr>
        <w:pStyle w:val="BodyText"/>
      </w:pPr>
      <w:r>
        <w:rPr>
          <w:bCs/>
          <w:b/>
        </w:rPr>
        <w:t xml:space="preserve">For and on behalf of the Buyer:</w:t>
      </w:r>
    </w:p>
    <w:p>
      <w:pPr>
        <w:pStyle w:val="BodyText"/>
      </w:pPr>
      <w:r>
        <w:t xml:space="preserve">Accra International Business Solutions Ltd.</w:t>
      </w:r>
    </w:p>
    <w:p>
      <w:pPr>
        <w:pStyle w:val="BodyText"/>
      </w:pPr>
      <w:r>
        <w:t xml:space="preserve">Name: Dr. Ama Serwaa Boateng</w:t>
      </w:r>
    </w:p>
    <w:p>
      <w:pPr>
        <w:pStyle w:val="BodyText"/>
      </w:pPr>
      <w:r>
        <w:t xml:space="preserve">Title: Chief Procurement Officer</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Supplier:</w:t>
      </w:r>
    </w:p>
    <w:p>
      <w:pPr>
        <w:pStyle w:val="BodyText"/>
      </w:pPr>
      <w:r>
        <w:t xml:space="preserve">Linguistic Bridge Professional Services Ltd.</w:t>
      </w:r>
    </w:p>
    <w:p>
      <w:pPr>
        <w:pStyle w:val="BodyText"/>
      </w:pPr>
      <w:r>
        <w:t xml:space="preserve">Name: Mr. Kwame Asante</w:t>
      </w:r>
    </w:p>
    <w:p>
      <w:pPr>
        <w:pStyle w:val="BodyText"/>
      </w:pPr>
      <w:r>
        <w:t xml:space="preserve">Title: Director of Operations</w:t>
      </w:r>
    </w:p>
    <w:p>
      <w:pPr>
        <w:pStyle w:val="BodyText"/>
      </w:pPr>
      <w:r>
        <w:t xml:space="preserve">Date: _______________</w:t>
      </w:r>
    </w:p>
    <w:p>
      <w:pPr>
        <w:pStyle w:val="BodyText"/>
      </w:pPr>
      <w:r>
        <w:t xml:space="preserve">Signature: _______________</w:t>
      </w:r>
    </w:p>
    <w:p>
      <w:pPr>
        <w:pStyle w:val="BodyText"/>
      </w:pPr>
      <w:r>
        <w:t xml:space="preserve">— End of Purchase Order PO-GHA-2025-0047 —</w:t>
      </w:r>
    </w:p>
    <w:p>
      <w:pPr>
        <w:pStyle w:val="BodyText"/>
      </w:pPr>
      <w:r>
        <w:t xml:space="preserve">This Purchase Order was prepared and issued in Ghana Accra, Republic of Ghana. All references to "Ghana Accra" in this document denote the Greater Accra Region and its immediate commercial and administrative districts.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Ghana Accra</dc:title>
  <dc:creator/>
  <dc:language>en</dc:language>
  <cp:keywords/>
  <dcterms:created xsi:type="dcterms:W3CDTF">2026-10-10T05:48:07Z</dcterms:created>
  <dcterms:modified xsi:type="dcterms:W3CDTF">2026-10-10T05:48:07Z</dcterms:modified>
</cp:coreProperties>
</file>

<file path=docProps/custom.xml><?xml version="1.0" encoding="utf-8"?>
<Properties xmlns="http://schemas.openxmlformats.org/officeDocument/2006/custom-properties" xmlns:vt="http://schemas.openxmlformats.org/officeDocument/2006/docPropsVTypes"/>
</file>