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rPr>
          <w:bCs/>
          <w:b/>
        </w:rPr>
        <w:t xml:space="preserve">Purchase Order No.: PO/2025/MUM/04872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Payment Terms:</w:t>
      </w:r>
      <w:r>
        <w:t xml:space="preserve"> </w:t>
      </w:r>
      <w:r>
        <w:t xml:space="preserve">Net 30 Days</w:t>
      </w:r>
    </w:p>
    <w:p>
      <w:pPr>
        <w:pStyle w:val="BodyText"/>
      </w:pPr>
      <w:r>
        <w:rPr>
          <w:bCs/>
          <w:b/>
        </w:rPr>
        <w:t xml:space="preserve">Project Location:</w:t>
      </w:r>
      <w:r>
        <w:t xml:space="preserve"> </w:t>
      </w:r>
      <w:r>
        <w:t xml:space="preserve">India Mumbai</w:t>
      </w:r>
      <w:r>
        <w:br/>
      </w:r>
      <w:r>
        <w:rPr>
          <w:bCs/>
          <w:b/>
        </w:rPr>
        <w:t xml:space="preserve">Service Period:</w:t>
      </w:r>
      <w:r>
        <w:t xml:space="preserve"> </w:t>
      </w:r>
      <w:r>
        <w:t xml:space="preserve">1 July 2025 – 31 December 2025</w:t>
      </w:r>
      <w:r>
        <w:br/>
      </w:r>
      <w:r>
        <w:rPr>
          <w:bCs/>
          <w:b/>
        </w:rPr>
        <w:t xml:space="preserve">Currency:</w:t>
      </w:r>
      <w:r>
        <w:t xml:space="preserve"> </w:t>
      </w:r>
      <w:r>
        <w:t xml:space="preserve">Indian Rupee (INR)</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Global Technologies Pvt. Ltd.</w:t>
            </w:r>
          </w:p>
        </w:tc>
      </w:tr>
      <w:tr>
        <w:tc>
          <w:tcPr/>
          <w:p>
            <w:pPr>
              <w:pStyle w:val="Compact"/>
              <w:jc w:val="left"/>
            </w:pPr>
            <w:r>
              <w:t xml:space="preserve">Address</w:t>
            </w:r>
          </w:p>
        </w:tc>
        <w:tc>
          <w:tcPr/>
          <w:p>
            <w:pPr>
              <w:pStyle w:val="Compact"/>
              <w:jc w:val="left"/>
            </w:pPr>
            <w:r>
              <w:t xml:space="preserve">Level 12, Trade World, BKC, Bandra Kurla Complex, India Mumbai, Maharashtra 400051</w:t>
            </w:r>
          </w:p>
        </w:tc>
      </w:tr>
      <w:tr>
        <w:tc>
          <w:tcPr/>
          <w:p>
            <w:pPr>
              <w:pStyle w:val="Compact"/>
              <w:jc w:val="left"/>
            </w:pPr>
            <w:r>
              <w:t xml:space="preserve">Authorized Signatory</w:t>
            </w:r>
          </w:p>
        </w:tc>
        <w:tc>
          <w:tcPr/>
          <w:p>
            <w:pPr>
              <w:pStyle w:val="Compact"/>
              <w:jc w:val="left"/>
            </w:pPr>
            <w:r>
              <w:t xml:space="preserve">Mr. Rajesh Kumar, Director – Procurement &amp; Operations</w:t>
            </w:r>
          </w:p>
        </w:tc>
      </w:tr>
      <w:tr>
        <w:tc>
          <w:tcPr/>
          <w:p>
            <w:pPr>
              <w:pStyle w:val="Compact"/>
              <w:jc w:val="left"/>
            </w:pPr>
            <w:r>
              <w:t xml:space="preserve">Contact</w:t>
            </w:r>
          </w:p>
        </w:tc>
        <w:tc>
          <w:tcPr/>
          <w:p>
            <w:pPr>
              <w:pStyle w:val="Compact"/>
              <w:jc w:val="left"/>
            </w:pPr>
            <w:r>
              <w:t xml:space="preserve">procurement@meridianglobal.in | +91-22-4890-5500</w:t>
            </w:r>
          </w:p>
        </w:tc>
      </w:tr>
      <w:tr>
        <w:tc>
          <w:tcPr/>
          <w:p>
            <w:pPr>
              <w:pStyle w:val="Compact"/>
              <w:jc w:val="left"/>
            </w:pPr>
            <w:r>
              <w:t xml:space="preserve">GSTIN</w:t>
            </w:r>
          </w:p>
        </w:tc>
        <w:tc>
          <w:tcPr/>
          <w:p>
            <w:pPr>
              <w:pStyle w:val="Compact"/>
              <w:jc w:val="left"/>
            </w:pPr>
            <w:r>
              <w:t xml:space="preserve">27AABCM1234F1Z5</w:t>
            </w:r>
          </w:p>
        </w:tc>
      </w:tr>
    </w:tbl>
    <w:p>
      <w:pPr>
        <w:pStyle w:val="BodyText"/>
      </w:pPr>
      <w:r>
        <w:t xml:space="preserve">2. Supplying Party (Vendor)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LinguaBridge Professional Services LLP</w:t>
            </w:r>
          </w:p>
        </w:tc>
      </w:tr>
      <w:tr>
        <w:tc>
          <w:tcPr/>
          <w:p>
            <w:pPr>
              <w:pStyle w:val="Compact"/>
              <w:jc w:val="left"/>
            </w:pPr>
            <w:r>
              <w:t xml:space="preserve">Address</w:t>
            </w:r>
          </w:p>
        </w:tc>
        <w:tc>
          <w:tcPr/>
          <w:p>
            <w:pPr>
              <w:pStyle w:val="Compact"/>
              <w:jc w:val="left"/>
            </w:pPr>
            <w:r>
              <w:t xml:space="preserve">Office 405, 4th Floor, Nariman Point, India Mumbai, Maharashtra 400021</w:t>
            </w:r>
          </w:p>
        </w:tc>
      </w:tr>
      <w:tr>
        <w:tc>
          <w:tcPr/>
          <w:p>
            <w:pPr>
              <w:pStyle w:val="Compact"/>
              <w:jc w:val="left"/>
            </w:pPr>
            <w:r>
              <w:t xml:space="preserve">Authorized Signatory</w:t>
            </w:r>
          </w:p>
        </w:tc>
        <w:tc>
          <w:tcPr/>
          <w:p>
            <w:pPr>
              <w:pStyle w:val="Compact"/>
              <w:jc w:val="left"/>
            </w:pPr>
            <w:r>
              <w:t xml:space="preserve">Ms. Priya Deshmukh, Managing Partner</w:t>
            </w:r>
          </w:p>
        </w:tc>
      </w:tr>
      <w:tr>
        <w:tc>
          <w:tcPr/>
          <w:p>
            <w:pPr>
              <w:pStyle w:val="Compact"/>
              <w:jc w:val="left"/>
            </w:pPr>
            <w:r>
              <w:t xml:space="preserve">Contact</w:t>
            </w:r>
          </w:p>
        </w:tc>
        <w:tc>
          <w:tcPr/>
          <w:p>
            <w:pPr>
              <w:pStyle w:val="Compact"/>
              <w:jc w:val="left"/>
            </w:pPr>
            <w:r>
              <w:t xml:space="preserve">contracts@linguabridge.in | +91-22-2281-7700</w:t>
            </w:r>
          </w:p>
        </w:tc>
      </w:tr>
      <w:tr>
        <w:tc>
          <w:tcPr/>
          <w:p>
            <w:pPr>
              <w:pStyle w:val="Compact"/>
              <w:jc w:val="left"/>
            </w:pPr>
            <w:r>
              <w:t xml:space="preserve">GSTIN</w:t>
            </w:r>
          </w:p>
        </w:tc>
        <w:tc>
          <w:tcPr/>
          <w:p>
            <w:pPr>
              <w:pStyle w:val="Compact"/>
              <w:jc w:val="left"/>
            </w:pPr>
            <w:r>
              <w:t xml:space="preserve">27AAKCL5678G1Z2</w:t>
            </w:r>
          </w:p>
        </w:tc>
      </w:tr>
    </w:tbl>
    <w:p>
      <w:pPr>
        <w:pStyle w:val="BodyText"/>
      </w:pPr>
      <w:r>
        <w:t xml:space="preserve">3. Scope of Services – Translator Interpreter Engagement</w:t>
      </w:r>
    </w:p>
    <w:p>
      <w:pPr>
        <w:pStyle w:val="BodyText"/>
      </w:pPr>
      <w:r>
        <w:t xml:space="preserve">This</w:t>
      </w:r>
      <w:r>
        <w:t xml:space="preserve"> </w:t>
      </w:r>
      <w:r>
        <w:t xml:space="preserve">Purchase Order</w:t>
      </w:r>
      <w:r>
        <w:t xml:space="preserve"> </w:t>
      </w:r>
      <w:r>
        <w:t xml:space="preserve">is issued by Meridian Global Technologies Pvt. Ltd. to formally engage LinguaBridge Professional Services LLP for the provision of a certified</w:t>
      </w:r>
      <w:r>
        <w:t xml:space="preserve"> </w:t>
      </w:r>
      <w:r>
        <w:t xml:space="preserve">Translator Interpreter</w:t>
      </w:r>
      <w:r>
        <w:t xml:space="preserve"> </w:t>
      </w:r>
      <w:r>
        <w:t xml:space="preserve">to support all multilingual business operations, client meetings, legal proceedings, and corporate communications conducted within the metropolitan region of</w:t>
      </w:r>
      <w:r>
        <w:t xml:space="preserve"> </w:t>
      </w:r>
      <w:r>
        <w:t xml:space="preserve">India Mumbai</w:t>
      </w:r>
      <w:r>
        <w:t xml:space="preserve">. The</w:t>
      </w:r>
      <w:r>
        <w:t xml:space="preserve"> </w:t>
      </w:r>
      <w:r>
        <w:t xml:space="preserve">Translator Interpreter</w:t>
      </w:r>
      <w:r>
        <w:t xml:space="preserve"> </w:t>
      </w:r>
      <w:r>
        <w:t xml:space="preserve">shall be available on-site and remotely as required, ensuring seamless linguistic bridging between English, Hindi, Marathi, and Gujarati for all stakeholders operating out of the</w:t>
      </w:r>
      <w:r>
        <w:t xml:space="preserve"> </w:t>
      </w:r>
      <w:r>
        <w:t xml:space="preserve">India Mumbai</w:t>
      </w:r>
      <w:r>
        <w:t xml:space="preserve"> </w:t>
      </w:r>
      <w:r>
        <w:t xml:space="preserve">headquarters and its satellite offices in Navi Mumbai and Thane.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Certified Translator Interpreter – On-site support for board meetings, client negotiations, and vendor discussions in India Mumbai</w:t>
            </w:r>
          </w:p>
        </w:tc>
        <w:tc>
          <w:tcPr/>
          <w:p>
            <w:pPr>
              <w:pStyle w:val="Compact"/>
              <w:jc w:val="left"/>
            </w:pPr>
            <w:r>
              <w:t xml:space="preserve">120 hours</w:t>
            </w:r>
          </w:p>
        </w:tc>
        <w:tc>
          <w:tcPr/>
          <w:p>
            <w:pPr>
              <w:pStyle w:val="Compact"/>
              <w:jc w:val="left"/>
            </w:pPr>
            <w:r>
              <w:t xml:space="preserve">₹ 3,500/hr</w:t>
            </w:r>
          </w:p>
        </w:tc>
        <w:tc>
          <w:tcPr/>
          <w:p>
            <w:pPr>
              <w:pStyle w:val="Compact"/>
              <w:jc w:val="left"/>
            </w:pPr>
            <w:r>
              <w:t xml:space="preserve">₹ 4,20,000</w:t>
            </w:r>
          </w:p>
        </w:tc>
      </w:tr>
      <w:tr>
        <w:tc>
          <w:tcPr/>
          <w:p>
            <w:pPr>
              <w:pStyle w:val="Compact"/>
              <w:jc w:val="left"/>
            </w:pPr>
            <w:r>
              <w:t xml:space="preserve">2</w:t>
            </w:r>
          </w:p>
        </w:tc>
        <w:tc>
          <w:tcPr/>
          <w:p>
            <w:pPr>
              <w:pStyle w:val="Compact"/>
              <w:jc w:val="left"/>
            </w:pPr>
            <w:r>
              <w:t xml:space="preserve">Translator Interpreter – Remote interpretation for teleconferences, webinars, and virtual stakeholder meetings</w:t>
            </w:r>
          </w:p>
        </w:tc>
        <w:tc>
          <w:tcPr/>
          <w:p>
            <w:pPr>
              <w:pStyle w:val="Compact"/>
              <w:jc w:val="left"/>
            </w:pPr>
            <w:r>
              <w:t xml:space="preserve">80 hours</w:t>
            </w:r>
          </w:p>
        </w:tc>
        <w:tc>
          <w:tcPr/>
          <w:p>
            <w:pPr>
              <w:pStyle w:val="Compact"/>
              <w:jc w:val="left"/>
            </w:pPr>
            <w:r>
              <w:t xml:space="preserve">₹ 2,800/hr</w:t>
            </w:r>
          </w:p>
        </w:tc>
        <w:tc>
          <w:tcPr/>
          <w:p>
            <w:pPr>
              <w:pStyle w:val="Compact"/>
              <w:jc w:val="left"/>
            </w:pPr>
            <w:r>
              <w:t xml:space="preserve">₹ 2,24,000</w:t>
            </w:r>
          </w:p>
        </w:tc>
      </w:tr>
      <w:tr>
        <w:tc>
          <w:tcPr/>
          <w:p>
            <w:pPr>
              <w:pStyle w:val="Compact"/>
              <w:jc w:val="left"/>
            </w:pPr>
            <w:r>
              <w:t xml:space="preserve">3</w:t>
            </w:r>
          </w:p>
        </w:tc>
        <w:tc>
          <w:tcPr/>
          <w:p>
            <w:pPr>
              <w:pStyle w:val="Compact"/>
              <w:jc w:val="left"/>
            </w:pPr>
            <w:r>
              <w:t xml:space="preserve">Document Translation (written) – Legal contracts, technical manuals, and regulatory filings in India Mumbai jurisdiction</w:t>
            </w:r>
          </w:p>
        </w:tc>
        <w:tc>
          <w:tcPr/>
          <w:p>
            <w:pPr>
              <w:pStyle w:val="Compact"/>
              <w:jc w:val="left"/>
            </w:pPr>
            <w:r>
              <w:t xml:space="preserve">15,000 words</w:t>
            </w:r>
          </w:p>
        </w:tc>
        <w:tc>
          <w:tcPr/>
          <w:p>
            <w:pPr>
              <w:pStyle w:val="Compact"/>
              <w:jc w:val="left"/>
            </w:pPr>
            <w:r>
              <w:t xml:space="preserve">₹ 12/word</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Translator Interpreter – Emergency / after-hours availability (24×7 on-call basis) for critical India Mumbai operations</w:t>
            </w:r>
          </w:p>
        </w:tc>
        <w:tc>
          <w:tcPr/>
          <w:p>
            <w:pPr>
              <w:pStyle w:val="Compact"/>
              <w:jc w:val="left"/>
            </w:pPr>
            <w:r>
              <w:t xml:space="preserve">6 months</w:t>
            </w:r>
          </w:p>
        </w:tc>
        <w:tc>
          <w:tcPr/>
          <w:p>
            <w:pPr>
              <w:pStyle w:val="Compact"/>
              <w:jc w:val="left"/>
            </w:pPr>
            <w:r>
              <w:t xml:space="preserve">₹ 45,000/month</w:t>
            </w:r>
          </w:p>
        </w:tc>
        <w:tc>
          <w:tcPr/>
          <w:p>
            <w:pPr>
              <w:pStyle w:val="Compact"/>
              <w:jc w:val="left"/>
            </w:pPr>
            <w:r>
              <w:t xml:space="preserve">₹ 2,70,000</w:t>
            </w:r>
          </w:p>
        </w:tc>
      </w:tr>
      <w:tr>
        <w:tc>
          <w:tcPr/>
          <w:p>
            <w:pPr>
              <w:pStyle w:val="Compact"/>
              <w:jc w:val="left"/>
            </w:pPr>
            <w:r>
              <w:t xml:space="preserve">5</w:t>
            </w:r>
          </w:p>
        </w:tc>
        <w:tc>
          <w:tcPr/>
          <w:p>
            <w:pPr>
              <w:pStyle w:val="Compact"/>
              <w:jc w:val="left"/>
            </w:pPr>
            <w:r>
              <w:t xml:space="preserve">Translator Interpreter – Specialized medical and legal terminology support for hospital and court visits in India Mumbai</w:t>
            </w:r>
          </w:p>
        </w:tc>
        <w:tc>
          <w:tcPr/>
          <w:p>
            <w:pPr>
              <w:pStyle w:val="Compact"/>
              <w:jc w:val="left"/>
            </w:pPr>
            <w:r>
              <w:t xml:space="preserve">40 hours</w:t>
            </w:r>
          </w:p>
        </w:tc>
        <w:tc>
          <w:tcPr/>
          <w:p>
            <w:pPr>
              <w:pStyle w:val="Compact"/>
              <w:jc w:val="left"/>
            </w:pPr>
            <w:r>
              <w:t xml:space="preserve">₹ 4,200/hr</w:t>
            </w:r>
          </w:p>
        </w:tc>
        <w:tc>
          <w:tcPr/>
          <w:p>
            <w:pPr>
              <w:pStyle w:val="Compact"/>
              <w:jc w:val="left"/>
            </w:pPr>
            <w:r>
              <w:t xml:space="preserve">₹ 1,68,000</w:t>
            </w:r>
          </w:p>
        </w:tc>
      </w:tr>
      <w:tr>
        <w:tc>
          <w:tcPr>
            <w:gridSpan w:val="4"/>
          </w:tcPr>
          <w:p>
            <w:pPr>
              <w:pStyle w:val="Compact"/>
              <w:jc w:val="right"/>
            </w:pPr>
            <w:r>
              <w:t xml:space="preserve">Subtotal</w:t>
            </w:r>
          </w:p>
        </w:tc>
        <w:tc>
          <w:tcPr/>
          <w:p>
            <w:pPr>
              <w:pStyle w:val="Compact"/>
              <w:jc w:val="left"/>
            </w:pPr>
            <w:r>
              <w:t xml:space="preserve">₹ 12,62,000</w:t>
            </w:r>
          </w:p>
        </w:tc>
      </w:tr>
      <w:tr>
        <w:tc>
          <w:tcPr>
            <w:gridSpan w:val="4"/>
          </w:tcPr>
          <w:p>
            <w:pPr>
              <w:pStyle w:val="Compact"/>
              <w:jc w:val="right"/>
            </w:pPr>
            <w:r>
              <w:t xml:space="preserve">GST @ 18%</w:t>
            </w:r>
          </w:p>
        </w:tc>
        <w:tc>
          <w:tcPr/>
          <w:p>
            <w:pPr>
              <w:pStyle w:val="Compact"/>
              <w:jc w:val="left"/>
            </w:pPr>
            <w:r>
              <w:t xml:space="preserve">₹ 2,27,160</w:t>
            </w:r>
          </w:p>
        </w:tc>
      </w:tr>
      <w:tr>
        <w:tc>
          <w:tcPr>
            <w:gridSpan w:val="4"/>
          </w:tcPr>
          <w:p>
            <w:pPr>
              <w:pStyle w:val="Compact"/>
              <w:jc w:val="right"/>
            </w:pPr>
            <w:r>
              <w:t xml:space="preserve">Grand Total</w:t>
            </w:r>
          </w:p>
        </w:tc>
        <w:tc>
          <w:tcPr/>
          <w:p>
            <w:pPr>
              <w:pStyle w:val="Compact"/>
              <w:jc w:val="left"/>
            </w:pPr>
            <w:r>
              <w:t xml:space="preserve">₹ 14,89,160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Supplying Party upon countersignature. All services described herein shall be rendered exclusively for operations based in</w:t>
      </w:r>
      <w:r>
        <w:t xml:space="preserve"> </w:t>
      </w:r>
      <w:r>
        <w:t xml:space="preserve">India Mumbai</w:t>
      </w:r>
      <w:r>
        <w:t xml:space="preserve"> </w:t>
      </w:r>
      <w:r>
        <w:t xml:space="preserve">unless otherwise specified in a written amendment.</w:t>
      </w:r>
    </w:p>
    <w:p>
      <w:pPr>
        <w:numPr>
          <w:ilvl w:val="0"/>
          <w:numId w:val="1001"/>
        </w:numPr>
        <w:pStyle w:val="Compact"/>
      </w:pPr>
      <w:r>
        <w:t xml:space="preserve">The</w:t>
      </w:r>
      <w:r>
        <w:t xml:space="preserve"> </w:t>
      </w:r>
      <w:r>
        <w:t xml:space="preserve">Translator Interpreter</w:t>
      </w:r>
      <w:r>
        <w:t xml:space="preserve"> </w:t>
      </w:r>
      <w:r>
        <w:t xml:space="preserve">assigned under this</w:t>
      </w:r>
      <w:r>
        <w:t xml:space="preserve"> </w:t>
      </w:r>
      <w:r>
        <w:t xml:space="preserve">Purchase Order</w:t>
      </w:r>
      <w:r>
        <w:t xml:space="preserve"> </w:t>
      </w:r>
      <w:r>
        <w:t xml:space="preserve">must hold a minimum of five (5) years of professional experience in simultaneous and consecutive interpretation, with demonstrated fluency in English, Hindi, Marathi, and Gujarati. A valid certification from the Indian Institute of Translators or an equivalent recognized body in India Mumbai shall be submitted prior to commencement of services.</w:t>
      </w:r>
    </w:p>
    <w:p>
      <w:pPr>
        <w:numPr>
          <w:ilvl w:val="0"/>
          <w:numId w:val="1001"/>
        </w:numPr>
        <w:pStyle w:val="Compact"/>
      </w:pPr>
      <w:r>
        <w:t xml:space="preserve">All interpretation and translation services shall be performed in strict compliance with the confidentiality obligations outlined in the Non-Disclosure Agreement (NDA) executed on 01 June 2025. The</w:t>
      </w:r>
      <w:r>
        <w:t xml:space="preserve"> </w:t>
      </w:r>
      <w:r>
        <w:t xml:space="preserve">Translator Interpreter</w:t>
      </w:r>
      <w:r>
        <w:t xml:space="preserve"> </w:t>
      </w:r>
      <w:r>
        <w:t xml:space="preserve">shall not disclose, reproduce, or distribute any proprietary information encountered during assignments in</w:t>
      </w:r>
      <w:r>
        <w:t xml:space="preserve"> </w:t>
      </w:r>
      <w:r>
        <w:t xml:space="preserve">India Mumbai</w:t>
      </w:r>
      <w:r>
        <w:t xml:space="preserve"> </w:t>
      </w:r>
      <w:r>
        <w:t xml:space="preserve">or any other location.</w:t>
      </w:r>
    </w:p>
    <w:p>
      <w:pPr>
        <w:numPr>
          <w:ilvl w:val="0"/>
          <w:numId w:val="1001"/>
        </w:numPr>
        <w:pStyle w:val="Compact"/>
      </w:pPr>
      <w:r>
        <w:t xml:space="preserve">Payment shall be processed within thirty (30) calendar days from the date of invoice submission. Invoices must reference this</w:t>
      </w:r>
      <w:r>
        <w:t xml:space="preserve"> </w:t>
      </w:r>
      <w:r>
        <w:t xml:space="preserve">Purchase Order</w:t>
      </w:r>
      <w:r>
        <w:t xml:space="preserve"> </w:t>
      </w:r>
      <w:r>
        <w:t xml:space="preserve">number (PO/2025/MUM/04872) and include a detailed timesheet or word-count report. Late payments shall attract interest at 1.5% per month as per the applicable provisions of the Micro, Small and Medium Enterprises Development (MSMED) Act, 2006, if the vendor qualifies as an MSME registered in India Mumbai.</w:t>
      </w:r>
    </w:p>
    <w:p>
      <w:pPr>
        <w:numPr>
          <w:ilvl w:val="0"/>
          <w:numId w:val="1001"/>
        </w:numPr>
        <w:pStyle w:val="Compact"/>
      </w:pPr>
      <w:r>
        <w:t xml:space="preserve">The Supplying Party guarantees that the</w:t>
      </w:r>
      <w:r>
        <w:t xml:space="preserve"> </w:t>
      </w:r>
      <w:r>
        <w:t xml:space="preserve">Translator Interpreter</w:t>
      </w:r>
      <w:r>
        <w:t xml:space="preserve"> </w:t>
      </w:r>
      <w:r>
        <w:t xml:space="preserve">shall be available with a minimum of forty-eight (48) hours' prior notice for scheduled assignments and within four (4) hours for emergency engagements in</w:t>
      </w:r>
      <w:r>
        <w:t xml:space="preserve"> </w:t>
      </w:r>
      <w:r>
        <w:t xml:space="preserve">India Mumbai</w:t>
      </w:r>
      <w:r>
        <w:t xml:space="preserve">. Failure to meet availability commitments shall result in a service credit of 10% of the affected session fee.</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must be executed in writing by both parties. The Purchasing Party reserves the right to terminate this engagement with thirty (30) days' written notice if the</w:t>
      </w:r>
      <w:r>
        <w:t xml:space="preserve"> </w:t>
      </w:r>
      <w:r>
        <w:t xml:space="preserve">Translator Interpreter</w:t>
      </w:r>
      <w:r>
        <w:t xml:space="preserve"> </w:t>
      </w:r>
      <w:r>
        <w:t xml:space="preserve">consistently fails to meet the quality benchmarks defined in Annexure A of this document.</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India Mumbai</w:t>
      </w:r>
      <w:r>
        <w:t xml:space="preserve"> </w:t>
      </w:r>
      <w:r>
        <w:t xml:space="preserve">in accordance with the Arbitration and Conciliation Act, 1996. The seat of arbitration shall be Mumbai, Maharashtra, India.</w:t>
      </w:r>
    </w:p>
    <w:p>
      <w:pPr>
        <w:numPr>
          <w:ilvl w:val="0"/>
          <w:numId w:val="1001"/>
        </w:numPr>
        <w:pStyle w:val="Compact"/>
      </w:pPr>
      <w:r>
        <w:t xml:space="preserve">The</w:t>
      </w:r>
      <w:r>
        <w:t xml:space="preserve"> </w:t>
      </w:r>
      <w:r>
        <w:t xml:space="preserve">Translator Interpreter</w:t>
      </w:r>
      <w:r>
        <w:t xml:space="preserve"> </w:t>
      </w:r>
      <w:r>
        <w:t xml:space="preserve">shall comply with all applicable data protection regulations, including the Digital Personal Data Protection Act, 2023, when handling any personal or sensitive information during assignments conducted in</w:t>
      </w:r>
      <w:r>
        <w:t xml:space="preserve"> </w:t>
      </w:r>
      <w:r>
        <w:t xml:space="preserve">India Mumbai</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India. The venue for any legal proceedings shall be the courts of competent jurisdiction in</w:t>
      </w:r>
      <w:r>
        <w:t xml:space="preserve"> </w:t>
      </w:r>
      <w:r>
        <w:t xml:space="preserve">India Mumbai</w:t>
      </w:r>
      <w:r>
        <w:t xml:space="preserve">.</w:t>
      </w:r>
    </w:p>
    <w:p>
      <w:pPr>
        <w:pStyle w:val="FirstParagraph"/>
      </w:pPr>
      <w:r>
        <w:t xml:space="preserve">6.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India Mumbai</w:t>
      </w:r>
      <w:r>
        <w:t xml:space="preserve">. This document, once countersigned, shall serve as the definitive procurement record for the fiscal year 2025–2026.</w:t>
      </w:r>
    </w:p>
    <w:p>
      <w:pPr>
        <w:pStyle w:val="BodyText"/>
      </w:pPr>
      <w:r>
        <w:rPr>
          <w:bCs/>
          <w:b/>
        </w:rPr>
        <w:t xml:space="preserve">For and on behalf of the Purchasing Party:</w:t>
      </w:r>
    </w:p>
    <w:p>
      <w:pPr>
        <w:pStyle w:val="BodyText"/>
      </w:pPr>
      <w:r>
        <w:t xml:space="preserve">Meridian Global Technologies Pvt. Ltd.</w:t>
      </w:r>
    </w:p>
    <w:p>
      <w:pPr>
        <w:pStyle w:val="BodyText"/>
      </w:pPr>
      <w:r>
        <w:t xml:space="preserve">Name: Mr. Rajesh Kumar</w:t>
      </w:r>
      <w:r>
        <w:br/>
      </w:r>
      <w:r>
        <w:t xml:space="preserve">Designation: Director – Procurement &amp; Operations</w:t>
      </w:r>
      <w:r>
        <w:br/>
      </w:r>
      <w:r>
        <w:t xml:space="preserve">Signature: _________________________</w:t>
      </w:r>
      <w:r>
        <w:br/>
      </w:r>
      <w:r>
        <w:t xml:space="preserve">Date: _______________</w:t>
      </w:r>
    </w:p>
    <w:p>
      <w:pPr>
        <w:pStyle w:val="BodyText"/>
      </w:pPr>
      <w:r>
        <w:rPr>
          <w:bCs/>
          <w:b/>
        </w:rPr>
        <w:t xml:space="preserve">For and on behalf of the Supplying Party:</w:t>
      </w:r>
    </w:p>
    <w:p>
      <w:pPr>
        <w:pStyle w:val="BodyText"/>
      </w:pPr>
      <w:r>
        <w:t xml:space="preserve">LinguaBridge Professional Services LLP</w:t>
      </w:r>
    </w:p>
    <w:p>
      <w:pPr>
        <w:pStyle w:val="BodyText"/>
      </w:pPr>
      <w:r>
        <w:t xml:space="preserve">Name: Ms. Priya Deshmukh</w:t>
      </w:r>
      <w:r>
        <w:br/>
      </w:r>
      <w:r>
        <w:t xml:space="preserve">Designation: Managing Partner</w:t>
      </w:r>
      <w:r>
        <w:br/>
      </w:r>
      <w:r>
        <w:t xml:space="preserve">Signature: _________________________</w:t>
      </w:r>
      <w:r>
        <w:br/>
      </w:r>
      <w:r>
        <w:t xml:space="preserve">Date: _______________</w:t>
      </w:r>
    </w:p>
    <w:p>
      <w:pPr>
        <w:pStyle w:val="BodyText"/>
      </w:pPr>
      <w:r>
        <w:t xml:space="preserve">This Purchase Order (PO/2025/MUM/04872) is a controlled document. Unauthorized reproduction or distribution is prohibited. For queries regarding this Translator Interpreter engagement in India Mumbai, contact the Procurement Department at Meridian Global Technologies Pvt. Ltd., BKC, India Mumbai.</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India Mumbai</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