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PO No. JER-2025-04871</w:t>
      </w:r>
    </w:p>
    <w:p>
      <w:pPr>
        <w:pStyle w:val="BodyText"/>
      </w:pPr>
      <w:r>
        <w:t xml:space="preserve">Date of Issue: June 12, 2025</w:t>
      </w:r>
    </w:p>
    <w:p>
      <w:pPr>
        <w:pStyle w:val="BodyText"/>
      </w:pPr>
      <w:r>
        <w:t xml:space="preserve">Valid Until: September 12,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Jerusalem International Business Solutions Ltd.</w:t>
            </w:r>
          </w:p>
        </w:tc>
      </w:tr>
      <w:tr>
        <w:tc>
          <w:tcPr/>
          <w:p>
            <w:pPr>
              <w:pStyle w:val="Compact"/>
              <w:jc w:val="left"/>
            </w:pPr>
            <w:r>
              <w:t xml:space="preserve">Address</w:t>
            </w:r>
          </w:p>
        </w:tc>
        <w:tc>
          <w:tcPr/>
          <w:p>
            <w:pPr>
              <w:pStyle w:val="Compact"/>
              <w:jc w:val="left"/>
            </w:pPr>
            <w:r>
              <w:t xml:space="preserve">14 King George Street, Israel Jerusalem, 9190100, Israel</w:t>
            </w:r>
          </w:p>
        </w:tc>
      </w:tr>
      <w:tr>
        <w:tc>
          <w:tcPr/>
          <w:p>
            <w:pPr>
              <w:pStyle w:val="Compact"/>
              <w:jc w:val="left"/>
            </w:pPr>
            <w:r>
              <w:t xml:space="preserve">Contact Person</w:t>
            </w:r>
          </w:p>
        </w:tc>
        <w:tc>
          <w:tcPr/>
          <w:p>
            <w:pPr>
              <w:pStyle w:val="Compact"/>
              <w:jc w:val="left"/>
            </w:pPr>
            <w:r>
              <w:t xml:space="preserve">Mr. David Ben-Ari, Procurement Manager</w:t>
            </w:r>
          </w:p>
        </w:tc>
      </w:tr>
      <w:tr>
        <w:tc>
          <w:tcPr/>
          <w:p>
            <w:pPr>
              <w:pStyle w:val="Compact"/>
              <w:jc w:val="left"/>
            </w:pPr>
            <w:r>
              <w:t xml:space="preserve">Email / Phone</w:t>
            </w:r>
          </w:p>
        </w:tc>
        <w:tc>
          <w:tcPr/>
          <w:p>
            <w:pPr>
              <w:pStyle w:val="Compact"/>
              <w:jc w:val="left"/>
            </w:pPr>
            <w:r>
              <w:t xml:space="preserve">procurement@jibs.co.il / +972-2-625-4410</w:t>
            </w:r>
          </w:p>
        </w:tc>
      </w:tr>
      <w:tr>
        <w:tc>
          <w:tcPr/>
          <w:p>
            <w:pPr>
              <w:pStyle w:val="Compact"/>
              <w:jc w:val="left"/>
            </w:pPr>
            <w:r>
              <w:t xml:space="preserve">VAT Number</w:t>
            </w:r>
          </w:p>
        </w:tc>
        <w:tc>
          <w:tcPr/>
          <w:p>
            <w:pPr>
              <w:pStyle w:val="Compact"/>
              <w:jc w:val="left"/>
            </w:pPr>
            <w:r>
              <w:t xml:space="preserve">51-804-221-77</w:t>
            </w:r>
          </w:p>
        </w:tc>
      </w:tr>
    </w:tbl>
    <w:bookmarkEnd w:id="21"/>
    <w:bookmarkStart w:id="22" w:name="supplier-vendor"/>
    <w:p>
      <w:pPr>
        <w:pStyle w:val="Heading2"/>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Levant Professional Language Services Group</w:t>
            </w:r>
          </w:p>
        </w:tc>
      </w:tr>
      <w:tr>
        <w:tc>
          <w:tcPr/>
          <w:p>
            <w:pPr>
              <w:pStyle w:val="Compact"/>
              <w:jc w:val="left"/>
            </w:pPr>
            <w:r>
              <w:t xml:space="preserve">Address</w:t>
            </w:r>
          </w:p>
        </w:tc>
        <w:tc>
          <w:tcPr/>
          <w:p>
            <w:pPr>
              <w:pStyle w:val="Compact"/>
              <w:jc w:val="left"/>
            </w:pPr>
            <w:r>
              <w:t xml:space="preserve">8 Agripas Street, Israel Jerusalem, 9450100, Israel</w:t>
            </w:r>
          </w:p>
        </w:tc>
      </w:tr>
      <w:tr>
        <w:tc>
          <w:tcPr/>
          <w:p>
            <w:pPr>
              <w:pStyle w:val="Compact"/>
              <w:jc w:val="left"/>
            </w:pPr>
            <w:r>
              <w:t xml:space="preserve">Contact Person</w:t>
            </w:r>
          </w:p>
        </w:tc>
        <w:tc>
          <w:tcPr/>
          <w:p>
            <w:pPr>
              <w:pStyle w:val="Compact"/>
              <w:jc w:val="left"/>
            </w:pPr>
            <w:r>
              <w:t xml:space="preserve">Ms. Sarah Cohen, Account Director</w:t>
            </w:r>
          </w:p>
        </w:tc>
      </w:tr>
      <w:tr>
        <w:tc>
          <w:tcPr/>
          <w:p>
            <w:pPr>
              <w:pStyle w:val="Compact"/>
              <w:jc w:val="left"/>
            </w:pPr>
            <w:r>
              <w:t xml:space="preserve">Email / Phone</w:t>
            </w:r>
          </w:p>
        </w:tc>
        <w:tc>
          <w:tcPr/>
          <w:p>
            <w:pPr>
              <w:pStyle w:val="Compact"/>
              <w:jc w:val="left"/>
            </w:pPr>
            <w:r>
              <w:t xml:space="preserve">accounts@levantlang.com / +972-2-628-7733</w:t>
            </w:r>
          </w:p>
        </w:tc>
      </w:tr>
      <w:tr>
        <w:tc>
          <w:tcPr/>
          <w:p>
            <w:pPr>
              <w:pStyle w:val="Compact"/>
              <w:jc w:val="left"/>
            </w:pPr>
            <w:r>
              <w:t xml:space="preserve">VAT Number</w:t>
            </w:r>
          </w:p>
        </w:tc>
        <w:tc>
          <w:tcPr/>
          <w:p>
            <w:pPr>
              <w:pStyle w:val="Compact"/>
              <w:jc w:val="left"/>
            </w:pPr>
            <w:r>
              <w:t xml:space="preserve">51-667-890-12</w:t>
            </w:r>
          </w:p>
        </w:tc>
      </w:tr>
    </w:tbl>
    <w:bookmarkEnd w:id="22"/>
    <w:bookmarkStart w:id="23" w:name="Xfc6ea8ddcf367b70a102e628dd1a6b93878cbdc"/>
    <w:p>
      <w:pPr>
        <w:pStyle w:val="Heading2"/>
      </w:pPr>
      <w:r>
        <w:t xml:space="preserve">3. Scope of Services – Translator Interpreter Engagement</w:t>
      </w:r>
    </w:p>
    <w:p>
      <w:pPr>
        <w:pStyle w:val="FirstParagraph"/>
      </w:pPr>
      <w:r>
        <w:t xml:space="preserve">This</w:t>
      </w:r>
      <w:r>
        <w:t xml:space="preserve"> </w:t>
      </w:r>
      <w:r>
        <w:t xml:space="preserve">Purchase Order</w:t>
      </w:r>
      <w:r>
        <w:t xml:space="preserve"> </w:t>
      </w:r>
      <w:r>
        <w:t xml:space="preserve">is issued to formally authorize the procurement of certified</w:t>
      </w:r>
      <w:r>
        <w:t xml:space="preserve"> </w:t>
      </w:r>
      <w:r>
        <w:t xml:space="preserve">Translator Interpreter</w:t>
      </w:r>
      <w:r>
        <w:t xml:space="preserve"> </w:t>
      </w:r>
      <w:r>
        <w:t xml:space="preserve">services to be rendered on-site and remotely within the Israel Jerusalem metropolitan area. The services are required to support a series of multilateral diplomatic meetings, commercial negotiations, and legal proceedings scheduled between July 1, 2025, and August 30, 2025. 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recognized certification from the Israel Translators and Interpreters Association (ITIA) and possess a minimum of ten (10) years of professional experience in simultaneous and consecutive interpretation across Hebrew, Arabic, English, and French.</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Certified Translator Interpreter – Simultaneous Interpretation (Diplomatic Summit, Israel Jerusalem, July 3–5, 2025)</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Certified Translator Interpreter – Consecutive Interpretation (Commercial Arbitration, Israel Jerusalem, July 14–18, 2025)</w:t>
            </w:r>
          </w:p>
        </w:tc>
        <w:tc>
          <w:tcPr/>
          <w:p>
            <w:pPr>
              <w:pStyle w:val="Compact"/>
              <w:jc w:val="left"/>
            </w:pPr>
            <w:r>
              <w:t xml:space="preserve">5 days</w:t>
            </w:r>
          </w:p>
        </w:tc>
        <w:tc>
          <w:tcPr/>
          <w:p>
            <w:pPr>
              <w:pStyle w:val="Compact"/>
              <w:jc w:val="left"/>
            </w:pPr>
            <w:r>
              <w:t xml:space="preserve">3,800</w:t>
            </w:r>
          </w:p>
        </w:tc>
        <w:tc>
          <w:tcPr/>
          <w:p>
            <w:pPr>
              <w:pStyle w:val="Compact"/>
              <w:jc w:val="left"/>
            </w:pPr>
            <w:r>
              <w:t xml:space="preserve">19,000</w:t>
            </w:r>
          </w:p>
        </w:tc>
      </w:tr>
      <w:tr>
        <w:tc>
          <w:tcPr/>
          <w:p>
            <w:pPr>
              <w:pStyle w:val="Compact"/>
              <w:jc w:val="left"/>
            </w:pPr>
            <w:r>
              <w:t xml:space="preserve">03</w:t>
            </w:r>
          </w:p>
        </w:tc>
        <w:tc>
          <w:tcPr/>
          <w:p>
            <w:pPr>
              <w:pStyle w:val="Compact"/>
              <w:jc w:val="left"/>
            </w:pPr>
            <w:r>
              <w:t xml:space="preserve">Translator Interpreter – Written Translation of Legal Documents (Hebrew to English, 120 pages)</w:t>
            </w:r>
          </w:p>
        </w:tc>
        <w:tc>
          <w:tcPr/>
          <w:p>
            <w:pPr>
              <w:pStyle w:val="Compact"/>
              <w:jc w:val="left"/>
            </w:pPr>
            <w:r>
              <w:t xml:space="preserve">120 pages</w:t>
            </w:r>
          </w:p>
        </w:tc>
        <w:tc>
          <w:tcPr/>
          <w:p>
            <w:pPr>
              <w:pStyle w:val="Compact"/>
              <w:jc w:val="left"/>
            </w:pPr>
            <w:r>
              <w:t xml:space="preserve">85</w:t>
            </w:r>
          </w:p>
        </w:tc>
        <w:tc>
          <w:tcPr/>
          <w:p>
            <w:pPr>
              <w:pStyle w:val="Compact"/>
              <w:jc w:val="left"/>
            </w:pPr>
            <w:r>
              <w:t xml:space="preserve">10,200</w:t>
            </w:r>
          </w:p>
        </w:tc>
      </w:tr>
      <w:tr>
        <w:tc>
          <w:tcPr/>
          <w:p>
            <w:pPr>
              <w:pStyle w:val="Compact"/>
              <w:jc w:val="left"/>
            </w:pPr>
            <w:r>
              <w:t xml:space="preserve">04</w:t>
            </w:r>
          </w:p>
        </w:tc>
        <w:tc>
          <w:tcPr/>
          <w:p>
            <w:pPr>
              <w:pStyle w:val="Compact"/>
              <w:jc w:val="left"/>
            </w:pPr>
            <w:r>
              <w:t xml:space="preserve">Translator Interpreter – Remote Interpretation Support (Video Conference, Israel Jerusalem HQ, August 4–8, 2025)</w:t>
            </w:r>
          </w:p>
        </w:tc>
        <w:tc>
          <w:tcPr/>
          <w:p>
            <w:pPr>
              <w:pStyle w:val="Compact"/>
              <w:jc w:val="left"/>
            </w:pPr>
            <w:r>
              <w:t xml:space="preserve">5 days</w:t>
            </w:r>
          </w:p>
        </w:tc>
        <w:tc>
          <w:tcPr/>
          <w:p>
            <w:pPr>
              <w:pStyle w:val="Compact"/>
              <w:jc w:val="left"/>
            </w:pPr>
            <w:r>
              <w:t xml:space="preserve">3,200</w:t>
            </w:r>
          </w:p>
        </w:tc>
        <w:tc>
          <w:tcPr/>
          <w:p>
            <w:pPr>
              <w:pStyle w:val="Compact"/>
              <w:jc w:val="left"/>
            </w:pPr>
            <w:r>
              <w:t xml:space="preserve">16,000</w:t>
            </w:r>
          </w:p>
        </w:tc>
      </w:tr>
      <w:tr>
        <w:tc>
          <w:tcPr/>
          <w:p>
            <w:pPr>
              <w:pStyle w:val="Compact"/>
              <w:jc w:val="left"/>
            </w:pPr>
            <w:r>
              <w:t xml:space="preserve">05</w:t>
            </w:r>
          </w:p>
        </w:tc>
        <w:tc>
          <w:tcPr/>
          <w:p>
            <w:pPr>
              <w:pStyle w:val="Compact"/>
              <w:jc w:val="left"/>
            </w:pPr>
            <w:r>
              <w:t xml:space="preserve">Translator Interpreter – On-Call Standby Rate (Israel Jerusalem, August 11–30, 2025)</w:t>
            </w:r>
          </w:p>
        </w:tc>
        <w:tc>
          <w:tcPr/>
          <w:p>
            <w:pPr>
              <w:pStyle w:val="Compact"/>
              <w:jc w:val="left"/>
            </w:pPr>
            <w:r>
              <w:t xml:space="preserve">20 days</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Equipment and Technical Setup (Interpretation Booth, Headsets, Audio Systems – Israel Jerusalem venue)</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t xml:space="preserve">Subtotal</w:t>
            </w:r>
          </w:p>
        </w:tc>
        <w:tc>
          <w:tcPr/>
          <w:p>
            <w:pPr>
              <w:pStyle w:val="Compact"/>
              <w:jc w:val="left"/>
            </w:pPr>
            <w:r>
              <w:t xml:space="preserve">91,200</w:t>
            </w:r>
          </w:p>
        </w:tc>
      </w:tr>
      <w:tr>
        <w:tc>
          <w:tcPr>
            <w:gridSpan w:val="4"/>
          </w:tcPr>
          <w:p>
            <w:pPr>
              <w:pStyle w:val="Compact"/>
              <w:jc w:val="left"/>
            </w:pPr>
            <w:r>
              <w:t xml:space="preserve">VAT (18%)</w:t>
            </w:r>
          </w:p>
        </w:tc>
        <w:tc>
          <w:tcPr/>
          <w:p>
            <w:pPr>
              <w:pStyle w:val="Compact"/>
              <w:jc w:val="left"/>
            </w:pPr>
            <w:r>
              <w:t xml:space="preserve">16,416</w:t>
            </w:r>
          </w:p>
        </w:tc>
      </w:tr>
      <w:tr>
        <w:tc>
          <w:tcPr>
            <w:gridSpan w:val="4"/>
          </w:tcPr>
          <w:p>
            <w:pPr>
              <w:pStyle w:val="Compact"/>
              <w:jc w:val="left"/>
            </w:pPr>
            <w:r>
              <w:t xml:space="preserve">TOTAL AMOUNT DUE (ILS)</w:t>
            </w:r>
          </w:p>
        </w:tc>
        <w:tc>
          <w:tcPr/>
          <w:p>
            <w:pPr>
              <w:pStyle w:val="Compact"/>
              <w:jc w:val="left"/>
            </w:pPr>
            <w:r>
              <w:t xml:space="preserve">107,616</w:t>
            </w:r>
          </w:p>
        </w:tc>
      </w:tr>
    </w:tbl>
    <w:bookmarkEnd w:id="24"/>
    <w:bookmarkStart w:id="25" w:name="delivery-and-performance-location"/>
    <w:p>
      <w:pPr>
        <w:pStyle w:val="Heading2"/>
      </w:pPr>
      <w:r>
        <w:t xml:space="preserve">5. Delivery and Performance Location</w:t>
      </w:r>
    </w:p>
    <w:p>
      <w:pPr>
        <w:pStyle w:val="FirstParagraph"/>
      </w:pPr>
      <w:r>
        <w:t xml:space="preserve">All services specified in this</w:t>
      </w:r>
      <w:r>
        <w:t xml:space="preserve"> </w:t>
      </w:r>
      <w:r>
        <w:t xml:space="preserve">Purchase Order</w:t>
      </w:r>
      <w:r>
        <w:t xml:space="preserve"> </w:t>
      </w:r>
      <w:r>
        <w:t xml:space="preserve">shall be performed at the designated venues within Israel Jerusalem as communicated by the Buyer no fewer than seventy-two (72) hours prior to each engagement. The</w:t>
      </w:r>
      <w:r>
        <w:t xml:space="preserve"> </w:t>
      </w:r>
      <w:r>
        <w:t xml:space="preserve">Translator Interpreter</w:t>
      </w:r>
      <w:r>
        <w:t xml:space="preserve"> </w:t>
      </w:r>
      <w:r>
        <w:t xml:space="preserve">is expected to arrive at the Israel Jerusalem venue no later than thirty (30) minutes before the scheduled start time. For remote engagements, the</w:t>
      </w:r>
      <w:r>
        <w:t xml:space="preserve"> </w:t>
      </w:r>
      <w:r>
        <w:t xml:space="preserve">Translator Interpreter</w:t>
      </w:r>
      <w:r>
        <w:t xml:space="preserve"> </w:t>
      </w:r>
      <w:r>
        <w:t xml:space="preserve">shall connect from the Buyer's headquarters located in Israel Jerusalem using the technical infrastructure provided under Line Item 06.</w:t>
      </w:r>
    </w:p>
    <w:bookmarkEnd w:id="25"/>
    <w:bookmarkStart w:id="26" w:name="payment-terms"/>
    <w:p>
      <w:pPr>
        <w:pStyle w:val="Heading2"/>
      </w:pPr>
      <w:r>
        <w:t xml:space="preserve">6. Payment Terms</w:t>
      </w:r>
    </w:p>
    <w:p>
      <w:pPr>
        <w:pStyle w:val="FirstParagraph"/>
      </w:pPr>
      <w:r>
        <w:t xml:space="preserve">Payment for all services rendered under this</w:t>
      </w:r>
      <w:r>
        <w:t xml:space="preserve"> </w:t>
      </w:r>
      <w:r>
        <w:t xml:space="preserve">Purchase Order</w:t>
      </w:r>
      <w:r>
        <w:t xml:space="preserve"> </w:t>
      </w:r>
      <w:r>
        <w:t xml:space="preserve">shall be made within thirty (30) calendar days of receipt of a valid invoice from the Supplier. Invoices must reference the</w:t>
      </w:r>
      <w:r>
        <w:t xml:space="preserve"> </w:t>
      </w:r>
      <w:r>
        <w:t xml:space="preserve">Purchase Order</w:t>
      </w:r>
      <w:r>
        <w:t xml:space="preserve"> </w:t>
      </w:r>
      <w:r>
        <w:t xml:space="preserve">number JER-2025-04871 and itemize each service day or deliverable. Payment shall be processed via bank transfer to the Supplier's designated account. Late payments shall accrue interest at the rate of 1.5% per month as stipulated under Israeli commercial law.</w:t>
      </w:r>
    </w:p>
    <w:bookmarkEnd w:id="26"/>
    <w:bookmarkStart w:id="27" w:name="terms-and-conditions"/>
    <w:p>
      <w:pPr>
        <w:pStyle w:val="Heading2"/>
      </w:pPr>
      <w:r>
        <w:t xml:space="preserve">7. Terms and Conditions</w:t>
      </w:r>
    </w:p>
    <w:p>
      <w:pPr>
        <w:numPr>
          <w:ilvl w:val="0"/>
          <w:numId w:val="1001"/>
        </w:numPr>
        <w:pStyle w:val="Compac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maintain strict confidentiality regarding all content interpreted or translated during engagements in Israel Jerusalem. A Non-Disclosure Agreement (NDA) must be executed prior to the first day of service.</w:t>
      </w:r>
    </w:p>
    <w:p>
      <w:pPr>
        <w:numPr>
          <w:ilvl w:val="0"/>
          <w:numId w:val="1001"/>
        </w:numPr>
        <w:pStyle w:val="Compact"/>
      </w:pPr>
      <w:r>
        <w:t xml:space="preserve">The Supplier guarantees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shall not be substituted without the prior written consent of the Buyer. Any proposed replacement must meet or exceed the qualifications specified in Section 3.</w:t>
      </w:r>
    </w:p>
    <w:p>
      <w:pPr>
        <w:numPr>
          <w:ilvl w:val="0"/>
          <w:numId w:val="1001"/>
        </w:numPr>
        <w:pStyle w:val="Compact"/>
      </w:pPr>
      <w:r>
        <w:t xml:space="preserve">All services shall comply with the professional standards set forth by the Israel Translators and Interpreters Association and applicable regulations of the Israel Jerusalem municipal authority regarding commercial service providers.</w:t>
      </w:r>
    </w:p>
    <w:p>
      <w:pPr>
        <w:numPr>
          <w:ilvl w:val="0"/>
          <w:numId w:val="1001"/>
        </w:numPr>
        <w:pStyle w:val="Compact"/>
      </w:pPr>
      <w:r>
        <w:t xml:space="preserve">The Buyer reserves the right to cancel or modify any line item in this</w:t>
      </w:r>
      <w:r>
        <w:t xml:space="preserve"> </w:t>
      </w:r>
      <w:r>
        <w:t xml:space="preserve">Purchase Order</w:t>
      </w:r>
      <w:r>
        <w:t xml:space="preserve"> </w:t>
      </w:r>
      <w:r>
        <w:t xml:space="preserve">with a minimum of five (5) business days' written notice. Cancellations within 48 hours of a scheduled engagement shall be subject to a 50% fee of the applicable day rate.</w:t>
      </w:r>
    </w:p>
    <w:p>
      <w:pPr>
        <w:numPr>
          <w:ilvl w:val="0"/>
          <w:numId w:val="1001"/>
        </w:numPr>
        <w:pStyle w:val="Compact"/>
      </w:pPr>
      <w:r>
        <w:t xml:space="preserve">The Supplier shall provide a detailed service report within five (5) business days following the completion of each engagement, documenting hours worked, languages used, and any issues encountered during the interpretation sessions in Israel Jerusalem.</w:t>
      </w:r>
    </w:p>
    <w:p>
      <w:pPr>
        <w:numPr>
          <w:ilvl w:val="0"/>
          <w:numId w:val="1001"/>
        </w:numPr>
        <w:pStyle w:val="Compact"/>
      </w:pPr>
      <w:r>
        <w:t xml:space="preserve">This</w:t>
      </w:r>
      <w:r>
        <w:t xml:space="preserve"> </w:t>
      </w:r>
      <w:r>
        <w:t xml:space="preserve">Purchase Order</w:t>
      </w:r>
      <w:r>
        <w:t xml:space="preserve"> </w:t>
      </w:r>
      <w:r>
        <w:t xml:space="preserve">is governed by the laws of the State of Israel. Any disputes arising from the interpretation or performance of this document shall be subject to the exclusive jurisdiction of the competent courts in Israel Jerusalem.</w:t>
      </w:r>
    </w:p>
    <w:p>
      <w:pPr>
        <w:numPr>
          <w:ilvl w:val="0"/>
          <w:numId w:val="1001"/>
        </w:numPr>
        <w:pStyle w:val="Compact"/>
      </w:pPr>
      <w:r>
        <w:t xml:space="preserve">The</w:t>
      </w:r>
      <w:r>
        <w:t xml:space="preserve"> </w:t>
      </w:r>
      <w:r>
        <w:t xml:space="preserve">Translator Interpreter</w:t>
      </w:r>
      <w:r>
        <w:t xml:space="preserve"> </w:t>
      </w:r>
      <w:r>
        <w:t xml:space="preserve">shall carry professional liability insurance with a minimum coverage of ILS 1,000,000 for the duration of this</w:t>
      </w:r>
      <w:r>
        <w:t xml:space="preserve"> </w:t>
      </w:r>
      <w:r>
        <w:t xml:space="preserve">Purchase Order</w:t>
      </w:r>
      <w:r>
        <w:t xml:space="preserve">.</w:t>
      </w:r>
    </w:p>
    <w:p>
      <w:pPr>
        <w:numPr>
          <w:ilvl w:val="0"/>
          <w:numId w:val="1001"/>
        </w:numPr>
        <w:pStyle w:val="Compact"/>
      </w:pPr>
      <w:r>
        <w:t xml:space="preserve">Force majeure events, including but not limited to government-mandated closures in Israel Jerusalem, shall suspend obligations under this</w:t>
      </w:r>
      <w:r>
        <w:t xml:space="preserve"> </w:t>
      </w:r>
      <w:r>
        <w:t xml:space="preserve">Purchase Order</w:t>
      </w:r>
      <w:r>
        <w:t xml:space="preserve"> </w:t>
      </w:r>
      <w:r>
        <w:t xml:space="preserve">without penalty to either party for the duration of the event.</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 Israel Jerusalem. This document constitutes a binding agreement upon execution by both authorized representatives.</w:t>
      </w:r>
    </w:p>
    <w:bookmarkEnd w:id="28"/>
    <w:p>
      <w:pPr>
        <w:pStyle w:val="BodyText"/>
      </w:pPr>
      <w:r>
        <w:rPr>
          <w:bCs/>
          <w:b/>
        </w:rPr>
        <w:t xml:space="preserve">For the Buyer:</w:t>
      </w:r>
      <w:r>
        <w:br/>
      </w:r>
      <w:r>
        <w:t xml:space="preserve">Mr. David Ben-Ari</w:t>
      </w:r>
      <w:r>
        <w:br/>
      </w:r>
      <w:r>
        <w:t xml:space="preserve">Procurement Manager</w:t>
      </w:r>
      <w:r>
        <w:br/>
      </w:r>
      <w:r>
        <w:t xml:space="preserve">Jerusalem International Business Solutions Ltd.</w:t>
      </w:r>
      <w:r>
        <w:br/>
      </w:r>
      <w:r>
        <w:t xml:space="preserve">Date: _______________</w:t>
      </w:r>
    </w:p>
    <w:p>
      <w:pPr>
        <w:pStyle w:val="BodyText"/>
      </w:pPr>
      <w:r>
        <w:rPr>
          <w:bCs/>
          <w:b/>
        </w:rPr>
        <w:t xml:space="preserve">For the Supplier:</w:t>
      </w:r>
      <w:r>
        <w:br/>
      </w:r>
      <w:r>
        <w:t xml:space="preserve">Ms. Sarah Cohen</w:t>
      </w:r>
      <w:r>
        <w:br/>
      </w:r>
      <w:r>
        <w:t xml:space="preserve">Account Director</w:t>
      </w:r>
      <w:r>
        <w:br/>
      </w:r>
      <w:r>
        <w:t xml:space="preserve">Levant Professional Language Services Group</w:t>
      </w:r>
      <w:r>
        <w:br/>
      </w:r>
      <w:r>
        <w:t xml:space="preserve">Date: _______________</w:t>
      </w:r>
    </w:p>
    <w:p>
      <w:pPr>
        <w:pStyle w:val="BodyText"/>
      </w:pPr>
      <w:r>
        <w:t xml:space="preserve">Purchase Order No. JER-2025-04871 | Translator Interpreter Services | Israel Jerusalem</w:t>
      </w:r>
    </w:p>
    <w:p>
      <w:pPr>
        <w:pStyle w:val="BodyText"/>
      </w:pPr>
      <w:r>
        <w:t xml:space="preserve">This document is valid only when signed and stamped by both parties.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Israel Jerusalem</dc:title>
  <dc:creator/>
  <dc:language>en</dc:language>
  <cp:keywords/>
  <dcterms:created xsi:type="dcterms:W3CDTF">2026-10-10T02:32:03Z</dcterms:created>
  <dcterms:modified xsi:type="dcterms:W3CDTF">2026-10-10T02:32:03Z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