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Japan</w:t>
      </w:r>
      <w:r>
        <w:t xml:space="preserve"> </w:t>
      </w:r>
      <w:r>
        <w:t xml:space="preserve">Osaka</w:t>
      </w:r>
    </w:p>
    <w:bookmarkStart w:id="30" w:name="purchase-order"/>
    <w:p>
      <w:pPr>
        <w:pStyle w:val="Heading1"/>
      </w:pPr>
      <w:r>
        <w:t xml:space="preserve">PURCHASE ORDER</w:t>
      </w:r>
    </w:p>
    <w:p>
      <w:pPr>
        <w:pStyle w:val="FirstParagraph"/>
      </w:pPr>
      <w:r>
        <w:t xml:space="preserve">Official Procurement Document for Professional Language Services</w:t>
      </w:r>
    </w:p>
    <w:bookmarkStart w:id="20" w:name="issuing-company"/>
    <w:p>
      <w:pPr>
        <w:pStyle w:val="Heading3"/>
      </w:pPr>
      <w:r>
        <w:t xml:space="preserve">Issuing Company</w:t>
      </w:r>
    </w:p>
    <w:p>
      <w:pPr>
        <w:pStyle w:val="FirstParagraph"/>
      </w:pPr>
      <w:r>
        <w:rPr>
          <w:bCs/>
          <w:b/>
        </w:rPr>
        <w:t xml:space="preserve">Meridian Global Communications Ltd.</w:t>
      </w:r>
      <w:r>
        <w:br/>
      </w:r>
      <w:r>
        <w:t xml:space="preserve">4200 Business Park Avenue, Suite 1800</w:t>
      </w:r>
      <w:r>
        <w:br/>
      </w:r>
      <w:r>
        <w:t xml:space="preserve">New York, NY 10018, United States</w:t>
      </w:r>
      <w:r>
        <w:br/>
      </w:r>
      <w:r>
        <w:t xml:space="preserve">Phone: +1 (212) 555-0147</w:t>
      </w:r>
      <w:r>
        <w:br/>
      </w:r>
      <w:r>
        <w:t xml:space="preserve">Email: procurement@meridianglobal.com</w:t>
      </w:r>
      <w:r>
        <w:br/>
      </w:r>
      <w:r>
        <w:t xml:space="preserve">Tax ID: US-88-4421907</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PO-2025-07842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Priority:</w:t>
      </w:r>
      <w:r>
        <w:t xml:space="preserve"> </w:t>
      </w:r>
      <w:r>
        <w:t xml:space="preserve">High</w:t>
      </w:r>
      <w:r>
        <w:br/>
      </w:r>
      <w:r>
        <w:rPr>
          <w:bCs/>
          <w:b/>
        </w:rPr>
        <w:t xml:space="preserve">Department:</w:t>
      </w:r>
      <w:r>
        <w:t xml:space="preserve"> </w:t>
      </w:r>
      <w:r>
        <w:t xml:space="preserve">International Operations</w:t>
      </w:r>
    </w:p>
    <w:bookmarkEnd w:id="21"/>
    <w:bookmarkStart w:id="22"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Kansai Linguistic Solutions Inc.</w:t>
            </w:r>
          </w:p>
        </w:tc>
      </w:tr>
      <w:tr>
        <w:tc>
          <w:tcPr/>
          <w:p>
            <w:pPr>
              <w:pStyle w:val="Compact"/>
              <w:jc w:val="left"/>
            </w:pPr>
            <w:r>
              <w:t xml:space="preserve">Address</w:t>
            </w:r>
          </w:p>
        </w:tc>
        <w:tc>
          <w:tcPr/>
          <w:p>
            <w:pPr>
              <w:pStyle w:val="Compact"/>
              <w:jc w:val="left"/>
            </w:pPr>
            <w:r>
              <w:t xml:space="preserve">15-3 Chuo-ku, Osaka 541-0055, Japan Osaka</w:t>
            </w:r>
          </w:p>
        </w:tc>
      </w:tr>
      <w:tr>
        <w:tc>
          <w:tcPr/>
          <w:p>
            <w:pPr>
              <w:pStyle w:val="Compact"/>
              <w:jc w:val="left"/>
            </w:pPr>
            <w:r>
              <w:t xml:space="preserve">Contact Person</w:t>
            </w:r>
          </w:p>
        </w:tc>
        <w:tc>
          <w:tcPr/>
          <w:p>
            <w:pPr>
              <w:pStyle w:val="Compact"/>
              <w:jc w:val="left"/>
            </w:pPr>
            <w:r>
              <w:t xml:space="preserve">Mr. Hiroshi Tanaka, Director of Client Services</w:t>
            </w:r>
          </w:p>
        </w:tc>
      </w:tr>
      <w:tr>
        <w:tc>
          <w:tcPr/>
          <w:p>
            <w:pPr>
              <w:pStyle w:val="Compact"/>
              <w:jc w:val="left"/>
            </w:pPr>
            <w:r>
              <w:t xml:space="preserve">Phone</w:t>
            </w:r>
          </w:p>
        </w:tc>
        <w:tc>
          <w:tcPr/>
          <w:p>
            <w:pPr>
              <w:pStyle w:val="Compact"/>
              <w:jc w:val="left"/>
            </w:pPr>
            <w:r>
              <w:t xml:space="preserve">+81 (6) 6210-4488</w:t>
            </w:r>
          </w:p>
        </w:tc>
      </w:tr>
      <w:tr>
        <w:tc>
          <w:tcPr/>
          <w:p>
            <w:pPr>
              <w:pStyle w:val="Compact"/>
              <w:jc w:val="left"/>
            </w:pPr>
            <w:r>
              <w:t xml:space="preserve">Email</w:t>
            </w:r>
          </w:p>
        </w:tc>
        <w:tc>
          <w:tcPr/>
          <w:p>
            <w:pPr>
              <w:pStyle w:val="Compact"/>
              <w:jc w:val="left"/>
            </w:pPr>
            <w:r>
              <w:t xml:space="preserve">h.tanaka@kansailinguistic.jp</w:t>
            </w:r>
          </w:p>
        </w:tc>
      </w:tr>
      <w:tr>
        <w:tc>
          <w:tcPr/>
          <w:p>
            <w:pPr>
              <w:pStyle w:val="Compact"/>
              <w:jc w:val="left"/>
            </w:pPr>
            <w:r>
              <w:t xml:space="preserve">VAT / Tax Registration</w:t>
            </w:r>
          </w:p>
        </w:tc>
        <w:tc>
          <w:tcPr/>
          <w:p>
            <w:pPr>
              <w:pStyle w:val="Compact"/>
              <w:jc w:val="left"/>
            </w:pPr>
            <w:r>
              <w:t xml:space="preserve">JP-40-1020-018834</w:t>
            </w:r>
          </w:p>
        </w:tc>
      </w:tr>
      <w:tr>
        <w:tc>
          <w:tcPr/>
          <w:p>
            <w:pPr>
              <w:pStyle w:val="Compact"/>
              <w:jc w:val="left"/>
            </w:pPr>
            <w:r>
              <w:t xml:space="preserve">Bank Account</w:t>
            </w:r>
          </w:p>
        </w:tc>
        <w:tc>
          <w:tcPr/>
          <w:p>
            <w:pPr>
              <w:pStyle w:val="Compact"/>
              <w:jc w:val="left"/>
            </w:pPr>
            <w:r>
              <w:t xml:space="preserve">Mitsubishi UFJ Bank, Osaka Branch – A/C 3301-2244-8891</w:t>
            </w:r>
          </w:p>
        </w:tc>
      </w:tr>
    </w:tbl>
    <w:bookmarkEnd w:id="22"/>
    <w:bookmarkStart w:id="23" w:name="bill-to-service-location"/>
    <w:p>
      <w:pPr>
        <w:pStyle w:val="Heading2"/>
      </w:pPr>
      <w:r>
        <w:t xml:space="preserve">2. Bill To / Service 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Bill To</w:t>
            </w:r>
          </w:p>
        </w:tc>
        <w:tc>
          <w:tcPr/>
          <w:p>
            <w:pPr>
              <w:pStyle w:val="Compact"/>
              <w:jc w:val="left"/>
            </w:pPr>
            <w:r>
              <w:t xml:space="preserve">Meridian Global Communications Ltd., 4200 Business Park Avenue, Suite 1800, New York, NY 10018, USA</w:t>
            </w:r>
          </w:p>
        </w:tc>
      </w:tr>
      <w:tr>
        <w:tc>
          <w:tcPr/>
          <w:p>
            <w:pPr>
              <w:pStyle w:val="Compact"/>
              <w:jc w:val="left"/>
            </w:pPr>
            <w:r>
              <w:t xml:space="preserve">Service Location</w:t>
            </w:r>
          </w:p>
        </w:tc>
        <w:tc>
          <w:tcPr/>
          <w:p>
            <w:pPr>
              <w:pStyle w:val="Compact"/>
              <w:jc w:val="left"/>
            </w:pPr>
            <w:r>
              <w:t xml:space="preserve">Grand Hyatt Osaka, 3-2-8 Nakanoshima, Kita-ku, Japan Osaka 530-0007</w:t>
            </w:r>
          </w:p>
        </w:tc>
      </w:tr>
      <w:tr>
        <w:tc>
          <w:tcPr/>
          <w:p>
            <w:pPr>
              <w:pStyle w:val="Compact"/>
              <w:jc w:val="left"/>
            </w:pPr>
            <w:r>
              <w:t xml:space="preserve">Event / Project</w:t>
            </w:r>
          </w:p>
        </w:tc>
        <w:tc>
          <w:tcPr/>
          <w:p>
            <w:pPr>
              <w:pStyle w:val="Compact"/>
              <w:jc w:val="left"/>
            </w:pPr>
            <w:r>
              <w:t xml:space="preserve">Annual Asia-Pacific Corporate Summit 2025</w:t>
            </w:r>
          </w:p>
        </w:tc>
      </w:tr>
      <w:tr>
        <w:tc>
          <w:tcPr/>
          <w:p>
            <w:pPr>
              <w:pStyle w:val="Compact"/>
              <w:jc w:val="left"/>
            </w:pPr>
            <w:r>
              <w:t xml:space="preserve">Service Dates</w:t>
            </w:r>
          </w:p>
        </w:tc>
        <w:tc>
          <w:tcPr/>
          <w:p>
            <w:pPr>
              <w:pStyle w:val="Compact"/>
              <w:jc w:val="left"/>
            </w:pPr>
            <w:r>
              <w:t xml:space="preserve">August 18, 2025 – August 22, 2025 (5 consecutive business days)</w:t>
            </w:r>
          </w:p>
        </w:tc>
      </w:tr>
    </w:tbl>
    <w:bookmarkEnd w:id="23"/>
    <w:bookmarkStart w:id="24" w:name="Xfc6ea8ddcf367b70a102e628dd1a6b93878cbdc"/>
    <w:p>
      <w:pPr>
        <w:pStyle w:val="Heading2"/>
      </w:pPr>
      <w:r>
        <w:t xml:space="preserve">3. Scope of Services – Translator Interpreter Engagement</w:t>
      </w:r>
    </w:p>
    <w:p>
      <w:pPr>
        <w:pStyle w:val="FirstParagraph"/>
      </w:pPr>
      <w:r>
        <w:t xml:space="preserve">This Purchase Order authorizes the procurement of professional</w:t>
      </w:r>
      <w:r>
        <w:t xml:space="preserve"> </w:t>
      </w:r>
      <w:r>
        <w:rPr>
          <w:bCs/>
          <w:b/>
        </w:rPr>
        <w:t xml:space="preserve">Translator Interpreter</w:t>
      </w:r>
      <w:r>
        <w:t xml:space="preserve"> </w:t>
      </w:r>
      <w:r>
        <w:t xml:space="preserve">services to be rendered in</w:t>
      </w:r>
      <w:r>
        <w:t xml:space="preserve"> </w:t>
      </w:r>
      <w:r>
        <w:rPr>
          <w:bCs/>
          <w:b/>
        </w:rPr>
        <w:t xml:space="preserve">Japan Osaka</w:t>
      </w:r>
      <w:r>
        <w:t xml:space="preserve"> </w:t>
      </w:r>
      <w:r>
        <w:t xml:space="preserve">for the duration of the Annual Asia-Pacific Corporate Summit 2025. The</w:t>
      </w:r>
      <w:r>
        <w:t xml:space="preserve"> </w:t>
      </w:r>
      <w:r>
        <w:rPr>
          <w:bCs/>
          <w:b/>
        </w:rPr>
        <w:t xml:space="preserve">Translator Interpreter</w:t>
      </w:r>
      <w:r>
        <w:t xml:space="preserve"> </w:t>
      </w:r>
      <w:r>
        <w:t xml:space="preserve">shall provide real-time consecutive and simultaneous interpretation between English and Japanese, as well as written translation of all summit-related documentation, including but not limited to keynote speeches, panel discussion transcripts, technical white papers, and bilateral meeting minutes. The</w:t>
      </w:r>
      <w:r>
        <w:t xml:space="preserve"> </w:t>
      </w:r>
      <w:r>
        <w:rPr>
          <w:bCs/>
          <w:b/>
        </w:rPr>
        <w:t xml:space="preserve">Translator Interpreter</w:t>
      </w:r>
      <w:r>
        <w:t xml:space="preserve"> </w:t>
      </w:r>
      <w:r>
        <w:t xml:space="preserve">must hold a minimum of ten (10) years of professional experience in corporate and diplomatic interpretation, possess a valid JIC (Japan Interpretation Council) certification, and demonstrate fluency in both British and American English as well as standard Japanese (Hyojungo). All services under this Purchase Order are to be performed exclusively within the</w:t>
      </w:r>
      <w:r>
        <w:t xml:space="preserve"> </w:t>
      </w:r>
      <w:r>
        <w:rPr>
          <w:bCs/>
          <w:b/>
        </w:rPr>
        <w:t xml:space="preserve">Japan Osaka</w:t>
      </w:r>
      <w:r>
        <w:t xml:space="preserve"> </w:t>
      </w:r>
      <w:r>
        <w:t xml:space="preserve">metropolitan area unless otherwise directed in writing by the Procurement Manager of Meridian Global Communications Ltd.</w:t>
      </w:r>
    </w:p>
    <w:bookmarkEnd w:id="24"/>
    <w:bookmarkStart w:id="25"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Translator Interpreter – Simultaneous Interpretation (English ↔ Japanese), 8 hours per day, 5 days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Translator Interpreter – Consecutive Interpretation for Bilateral Meetings, 4 hours per day, 5 days</w:t>
            </w:r>
          </w:p>
        </w:tc>
        <w:tc>
          <w:tcPr/>
          <w:p>
            <w:pPr>
              <w:pStyle w:val="Compact"/>
              <w:jc w:val="left"/>
            </w:pPr>
            <w:r>
              <w:t xml:space="preserve">20</w:t>
            </w:r>
          </w:p>
        </w:tc>
        <w:tc>
          <w:tcPr/>
          <w:p>
            <w:pPr>
              <w:pStyle w:val="Compact"/>
              <w:jc w:val="left"/>
            </w:pPr>
            <w:r>
              <w:t xml:space="preserve">Hours</w:t>
            </w:r>
          </w:p>
        </w:tc>
        <w:tc>
          <w:tcPr/>
          <w:p>
            <w:pPr>
              <w:pStyle w:val="Compact"/>
              <w:jc w:val="left"/>
            </w:pPr>
            <w:r>
              <w:t xml:space="preserve">$165.00</w:t>
            </w:r>
          </w:p>
        </w:tc>
        <w:tc>
          <w:tcPr/>
          <w:p>
            <w:pPr>
              <w:pStyle w:val="Compact"/>
              <w:jc w:val="left"/>
            </w:pPr>
            <w:r>
              <w:t xml:space="preserve">$3,300.00</w:t>
            </w:r>
          </w:p>
        </w:tc>
      </w:tr>
      <w:tr>
        <w:tc>
          <w:tcPr/>
          <w:p>
            <w:pPr>
              <w:pStyle w:val="Compact"/>
              <w:jc w:val="left"/>
            </w:pPr>
            <w:r>
              <w:t xml:space="preserve">03</w:t>
            </w:r>
          </w:p>
        </w:tc>
        <w:tc>
          <w:tcPr/>
          <w:p>
            <w:pPr>
              <w:pStyle w:val="Compact"/>
              <w:jc w:val="left"/>
            </w:pPr>
            <w:r>
              <w:t xml:space="preserve">Written Translation of Summit Documentation (approx. 12,000 words, English to Japanese and Japanese to English)</w:t>
            </w:r>
          </w:p>
        </w:tc>
        <w:tc>
          <w:tcPr/>
          <w:p>
            <w:pPr>
              <w:pStyle w:val="Compact"/>
              <w:jc w:val="left"/>
            </w:pPr>
            <w:r>
              <w:t xml:space="preserve">12,000</w:t>
            </w:r>
          </w:p>
        </w:tc>
        <w:tc>
          <w:tcPr/>
          <w:p>
            <w:pPr>
              <w:pStyle w:val="Compact"/>
              <w:jc w:val="left"/>
            </w:pPr>
            <w:r>
              <w:t xml:space="preserve">Words</w:t>
            </w:r>
          </w:p>
        </w:tc>
        <w:tc>
          <w:tcPr/>
          <w:p>
            <w:pPr>
              <w:pStyle w:val="Compact"/>
              <w:jc w:val="left"/>
            </w:pPr>
            <w:r>
              <w:t xml:space="preserve">$0.14</w:t>
            </w:r>
          </w:p>
        </w:tc>
        <w:tc>
          <w:tcPr/>
          <w:p>
            <w:pPr>
              <w:pStyle w:val="Compact"/>
              <w:jc w:val="left"/>
            </w:pPr>
            <w:r>
              <w:t xml:space="preserve">$1,680.00</w:t>
            </w:r>
          </w:p>
        </w:tc>
      </w:tr>
      <w:tr>
        <w:tc>
          <w:tcPr/>
          <w:p>
            <w:pPr>
              <w:pStyle w:val="Compact"/>
              <w:jc w:val="left"/>
            </w:pPr>
            <w:r>
              <w:t xml:space="preserve">04</w:t>
            </w:r>
          </w:p>
        </w:tc>
        <w:tc>
          <w:tcPr/>
          <w:p>
            <w:pPr>
              <w:pStyle w:val="Compact"/>
              <w:jc w:val="left"/>
            </w:pPr>
            <w:r>
              <w:t xml:space="preserve">Translator Interpreter – Pre-Event Briefing and Terminology Preparation (Japan Osaka venue visit, 1 day)</w:t>
            </w:r>
          </w:p>
        </w:tc>
        <w:tc>
          <w:tcPr/>
          <w:p>
            <w:pPr>
              <w:pStyle w:val="Compact"/>
              <w:jc w:val="left"/>
            </w:pPr>
            <w:r>
              <w:t xml:space="preserve">1</w:t>
            </w:r>
          </w:p>
        </w:tc>
        <w:tc>
          <w:tcPr/>
          <w:p>
            <w:pPr>
              <w:pStyle w:val="Compact"/>
              <w:jc w:val="left"/>
            </w:pPr>
            <w:r>
              <w:t xml:space="preserve">Day</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05</w:t>
            </w:r>
          </w:p>
        </w:tc>
        <w:tc>
          <w:tcPr/>
          <w:p>
            <w:pPr>
              <w:pStyle w:val="Compact"/>
              <w:jc w:val="left"/>
            </w:pPr>
            <w:r>
              <w:t xml:space="preserve">Equipment Rental – Simultaneous Interpretation Booth, Headsets, and Audio System (5 days, Japan Osaka)</w:t>
            </w:r>
          </w:p>
        </w:tc>
        <w:tc>
          <w:tcPr/>
          <w:p>
            <w:pPr>
              <w:pStyle w:val="Compact"/>
              <w:jc w:val="left"/>
            </w:pPr>
            <w:r>
              <w:t xml:space="preserve">5</w:t>
            </w:r>
          </w:p>
        </w:tc>
        <w:tc>
          <w:tcPr/>
          <w:p>
            <w:pPr>
              <w:pStyle w:val="Compact"/>
              <w:jc w:val="left"/>
            </w:pPr>
            <w:r>
              <w:t xml:space="preserve">Days</w:t>
            </w:r>
          </w:p>
        </w:tc>
        <w:tc>
          <w:tcPr/>
          <w:p>
            <w:pPr>
              <w:pStyle w:val="Compact"/>
              <w:jc w:val="left"/>
            </w:pPr>
            <w:r>
              <w:t xml:space="preserve">$420.00</w:t>
            </w:r>
          </w:p>
        </w:tc>
        <w:tc>
          <w:tcPr/>
          <w:p>
            <w:pPr>
              <w:pStyle w:val="Compact"/>
              <w:jc w:val="left"/>
            </w:pPr>
            <w:r>
              <w:t xml:space="preserve">$2,100.00</w:t>
            </w:r>
          </w:p>
        </w:tc>
      </w:tr>
      <w:tr>
        <w:tc>
          <w:tcPr/>
          <w:p>
            <w:pPr>
              <w:pStyle w:val="Compact"/>
              <w:jc w:val="left"/>
            </w:pPr>
            <w:r>
              <w:t xml:space="preserve">06</w:t>
            </w:r>
          </w:p>
        </w:tc>
        <w:tc>
          <w:tcPr/>
          <w:p>
            <w:pPr>
              <w:pStyle w:val="Compact"/>
              <w:jc w:val="left"/>
            </w:pPr>
            <w:r>
              <w:t xml:space="preserve">Local Transportation and Accommodation for Translator Interpreter in Japan Osaka (5 nights, 4-star hotel)</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$1,850.00</w:t>
            </w:r>
          </w:p>
        </w:tc>
        <w:tc>
          <w:tcPr/>
          <w:p>
            <w:pPr>
              <w:pStyle w:val="Compact"/>
              <w:jc w:val="left"/>
            </w:pPr>
            <w:r>
              <w:t xml:space="preserve">$1,850.00</w:t>
            </w:r>
          </w:p>
        </w:tc>
      </w:tr>
      <w:tr>
        <w:tc>
          <w:tcPr>
            <w:gridSpan w:val="5"/>
          </w:tcPr>
          <w:p>
            <w:pPr>
              <w:pStyle w:val="Compact"/>
              <w:jc w:val="right"/>
            </w:pPr>
            <w:r>
              <w:t xml:space="preserve">Subtotal</w:t>
            </w:r>
          </w:p>
        </w:tc>
        <w:tc>
          <w:tcPr/>
          <w:p>
            <w:pPr>
              <w:pStyle w:val="Compact"/>
              <w:jc w:val="left"/>
            </w:pPr>
            <w:r>
              <w:t xml:space="preserve">$17,280.00</w:t>
            </w:r>
          </w:p>
        </w:tc>
      </w:tr>
      <w:tr>
        <w:tc>
          <w:tcPr>
            <w:gridSpan w:val="5"/>
          </w:tcPr>
          <w:p>
            <w:pPr>
              <w:pStyle w:val="Compact"/>
              <w:jc w:val="right"/>
            </w:pPr>
            <w:r>
              <w:t xml:space="preserve">Applicable Tax / VAT (Japan Osaka – 10% Consumption Tax)</w:t>
            </w:r>
          </w:p>
        </w:tc>
        <w:tc>
          <w:tcPr/>
          <w:p>
            <w:pPr>
              <w:pStyle w:val="Compact"/>
              <w:jc w:val="left"/>
            </w:pPr>
            <w:r>
              <w:t xml:space="preserve">$1,728.00</w:t>
            </w:r>
          </w:p>
        </w:tc>
      </w:tr>
      <w:tr>
        <w:tc>
          <w:tcPr>
            <w:gridSpan w:val="5"/>
          </w:tcPr>
          <w:p>
            <w:pPr>
              <w:pStyle w:val="Compact"/>
              <w:jc w:val="right"/>
            </w:pPr>
            <w:r>
              <w:t xml:space="preserve">GRAND TOTAL (USD)</w:t>
            </w:r>
          </w:p>
        </w:tc>
        <w:tc>
          <w:tcPr/>
          <w:p>
            <w:pPr>
              <w:pStyle w:val="Compact"/>
              <w:jc w:val="left"/>
            </w:pPr>
            <w:r>
              <w:t xml:space="preserve">$19,008.00</w:t>
            </w:r>
          </w:p>
        </w:tc>
      </w:tr>
    </w:tbl>
    <w:bookmarkEnd w:id="25"/>
    <w:bookmarkStart w:id="26" w:name="terms-and-conditions"/>
    <w:p>
      <w:pPr>
        <w:pStyle w:val="Heading2"/>
      </w:pPr>
      <w:r>
        <w:t xml:space="preserve">5. Terms and Conditions</w:t>
      </w:r>
    </w:p>
    <w:p>
      <w:pPr>
        <w:pStyle w:val="FirstParagraph"/>
      </w:pPr>
      <w:r>
        <w:t xml:space="preserve">5.1 This Purchase Order is governed by the commercial laws of the State of New York, United States, and the international trade provisions of the United Nations Convention on Contracts for the International Sale of Goods (CISG). Any disputes arising from the execution of this Purchase Order shall be resolved through arbitration in Singapore under the rules of the Singapore International Arbitration Centre (SIAC).</w:t>
      </w:r>
    </w:p>
    <w:p>
      <w:pPr>
        <w:pStyle w:val="BodyText"/>
      </w:pPr>
      <w:r>
        <w:t xml:space="preserve">5.2 The</w:t>
      </w:r>
      <w:r>
        <w:t xml:space="preserve"> </w:t>
      </w:r>
      <w:r>
        <w:rPr>
          <w:bCs/>
          <w:b/>
        </w:rPr>
        <w:t xml:space="preserve">Translator Interpreter</w:t>
      </w:r>
      <w:r>
        <w:t xml:space="preserve"> </w:t>
      </w:r>
      <w:r>
        <w:t xml:space="preserve">engaged under this Purchase Order shall maintain strict confidentiality regarding all proprietary, financial, and strategic information disclosed during the summit in</w:t>
      </w:r>
      <w:r>
        <w:t xml:space="preserve"> </w:t>
      </w:r>
      <w:r>
        <w:rPr>
          <w:bCs/>
          <w:b/>
        </w:rPr>
        <w:t xml:space="preserve">Japan Osaka</w:t>
      </w:r>
      <w:r>
        <w:t xml:space="preserve">. A separate Non-Disclosure Agreement (NDA) has been executed on June 5, 2025, and its terms are incorporated herein by reference.</w:t>
      </w:r>
    </w:p>
    <w:p>
      <w:pPr>
        <w:pStyle w:val="BodyText"/>
      </w:pPr>
      <w:r>
        <w:t xml:space="preserve">5.3 Payment shall be made within thirty (30) calendar days of receipt of a valid invoice from Kansai Linguistic Solutions Inc. Payment shall be processed via wire transfer to the bank account specified in Section 1 of this Purchase Order. Late payments shall accrue interest at a rate of 1.5% per month.</w:t>
      </w:r>
    </w:p>
    <w:p>
      <w:pPr>
        <w:pStyle w:val="BodyText"/>
      </w:pPr>
      <w:r>
        <w:t xml:space="preserve">5.4 The</w:t>
      </w:r>
      <w:r>
        <w:t xml:space="preserve"> </w:t>
      </w:r>
      <w:r>
        <w:rPr>
          <w:bCs/>
          <w:b/>
        </w:rPr>
        <w:t xml:space="preserve">Translator Interpreter</w:t>
      </w:r>
      <w:r>
        <w:t xml:space="preserve"> </w:t>
      </w:r>
      <w:r>
        <w:t xml:space="preserve">must arrive at the</w:t>
      </w:r>
      <w:r>
        <w:t xml:space="preserve"> </w:t>
      </w:r>
      <w:r>
        <w:rPr>
          <w:bCs/>
          <w:b/>
        </w:rPr>
        <w:t xml:space="preserve">Japan Osaka</w:t>
      </w:r>
      <w:r>
        <w:t xml:space="preserve"> </w:t>
      </w:r>
      <w:r>
        <w:t xml:space="preserve">venue no later than 08:00 JST on each service day. Failure to appear without a documented, force-majeure reason shall result in a penalty of 15% of the daily rate for each hour of absence.</w:t>
      </w:r>
    </w:p>
    <w:p>
      <w:pPr>
        <w:pStyle w:val="BodyText"/>
      </w:pPr>
      <w:r>
        <w:t xml:space="preserve">5.5 Meridian Global Communications Ltd. reserves the right to modify the scope of services outlined in this Purchase Order with a minimum of seventy-two (72) hours' written notice. Any such modifications to the</w:t>
      </w:r>
      <w:r>
        <w:t xml:space="preserve"> </w:t>
      </w:r>
      <w:r>
        <w:rPr>
          <w:bCs/>
          <w:b/>
        </w:rPr>
        <w:t xml:space="preserve">Translator Interpreter</w:t>
      </w:r>
      <w:r>
        <w:t xml:space="preserve"> </w:t>
      </w:r>
      <w:r>
        <w:t xml:space="preserve">engagement in</w:t>
      </w:r>
      <w:r>
        <w:t xml:space="preserve"> </w:t>
      </w:r>
      <w:r>
        <w:rPr>
          <w:bCs/>
          <w:b/>
        </w:rPr>
        <w:t xml:space="preserve">Japan Osaka</w:t>
      </w:r>
      <w:r>
        <w:t xml:space="preserve"> </w:t>
      </w:r>
      <w:r>
        <w:t xml:space="preserve">shall be documented via a formal Purchase Order amendment signed by both parties.</w:t>
      </w:r>
    </w:p>
    <w:p>
      <w:pPr>
        <w:pStyle w:val="BodyText"/>
      </w:pPr>
      <w:r>
        <w:t xml:space="preserve">5.6 Kansai Linguistic Solutions Inc. warrants that the</w:t>
      </w:r>
      <w:r>
        <w:t xml:space="preserve"> </w:t>
      </w:r>
      <w:r>
        <w:rPr>
          <w:bCs/>
          <w:b/>
        </w:rPr>
        <w:t xml:space="preserve">Translator Interpreter</w:t>
      </w:r>
      <w:r>
        <w:t xml:space="preserve"> </w:t>
      </w:r>
      <w:r>
        <w:t xml:space="preserve">assigned to this engagement is fully insured, holds all necessary professional certifications, and is in compliance with all applicable labor and immigration regulations in</w:t>
      </w:r>
      <w:r>
        <w:t xml:space="preserve"> </w:t>
      </w:r>
      <w:r>
        <w:rPr>
          <w:bCs/>
          <w:b/>
        </w:rPr>
        <w:t xml:space="preserve">Japan Osaka</w:t>
      </w:r>
      <w:r>
        <w:t xml:space="preserve">.</w:t>
      </w:r>
    </w:p>
    <w:bookmarkEnd w:id="26"/>
    <w:bookmarkStart w:id="29" w:name="acceptance-and-authorization"/>
    <w:p>
      <w:pPr>
        <w:pStyle w:val="Heading2"/>
      </w:pPr>
      <w:r>
        <w:t xml:space="preserve">6. Acceptance and Authorization</w:t>
      </w:r>
    </w:p>
    <w:p>
      <w:pPr>
        <w:pStyle w:val="FirstParagraph"/>
      </w:pPr>
      <w:r>
        <w:t xml:space="preserve">This Purchase Order becomes effective upon signature by both parties. The vendor acknowledges receipt of this Purchase Order and agrees to fulfill all obligations described herein for the</w:t>
      </w:r>
      <w:r>
        <w:t xml:space="preserve"> </w:t>
      </w:r>
      <w:r>
        <w:rPr>
          <w:bCs/>
          <w:b/>
        </w:rPr>
        <w:t xml:space="preserve">Translator Interpreter</w:t>
      </w:r>
      <w:r>
        <w:t xml:space="preserve"> </w:t>
      </w:r>
      <w:r>
        <w:t xml:space="preserve">services in</w:t>
      </w:r>
      <w:r>
        <w:t xml:space="preserve"> </w:t>
      </w:r>
      <w:r>
        <w:rPr>
          <w:bCs/>
          <w:b/>
        </w:rPr>
        <w:t xml:space="preserve">Japan Osaka</w:t>
      </w:r>
      <w:r>
        <w:t xml:space="preserve">.</w:t>
      </w:r>
    </w:p>
    <w:bookmarkStart w:id="27" w:name="X2d93cc6bf879513bc4db60c22b40fbe369c3bb2"/>
    <w:p>
      <w:pPr>
        <w:pStyle w:val="Heading3"/>
      </w:pPr>
      <w:r>
        <w:t xml:space="preserve">For Meridian Global Communications Ltd. (Buyer)</w:t>
      </w:r>
    </w:p>
    <w:p>
      <w:pPr>
        <w:pStyle w:val="FirstParagraph"/>
      </w:pPr>
      <w:r>
        <w:rPr>
          <w:bCs/>
          <w:b/>
        </w:rPr>
        <w:t xml:space="preserve">Name:</w:t>
      </w:r>
      <w:r>
        <w:t xml:space="preserve"> </w:t>
      </w:r>
      <w:r>
        <w:t xml:space="preserve">Sarah E. Whitfield</w:t>
      </w:r>
      <w:r>
        <w:br/>
      </w:r>
      <w:r>
        <w:rPr>
          <w:bCs/>
          <w:b/>
        </w:rPr>
        <w:t xml:space="preserve">Title:</w:t>
      </w:r>
      <w:r>
        <w:t xml:space="preserve"> </w:t>
      </w:r>
      <w:r>
        <w:t xml:space="preserve">Senior Procurement Manager</w:t>
      </w:r>
      <w:r>
        <w:br/>
      </w:r>
      <w:r>
        <w:rPr>
          <w:bCs/>
          <w:b/>
        </w:rPr>
        <w:t xml:space="preserve">Date:</w:t>
      </w:r>
      <w:r>
        <w:t xml:space="preserve"> </w:t>
      </w:r>
      <w:r>
        <w:t xml:space="preserve">______________________</w:t>
      </w:r>
    </w:p>
    <w:bookmarkEnd w:id="27"/>
    <w:bookmarkStart w:id="28" w:name="Xa26241a6db92de3cfa6535d395cbf47b9073fa7"/>
    <w:p>
      <w:pPr>
        <w:pStyle w:val="Heading3"/>
      </w:pPr>
      <w:r>
        <w:t xml:space="preserve">For Kansai Linguistic Solutions Inc. (Vendor)</w:t>
      </w:r>
    </w:p>
    <w:p>
      <w:pPr>
        <w:pStyle w:val="FirstParagraph"/>
      </w:pPr>
      <w:r>
        <w:rPr>
          <w:bCs/>
          <w:b/>
        </w:rPr>
        <w:t xml:space="preserve">Name:</w:t>
      </w:r>
      <w:r>
        <w:t xml:space="preserve"> </w:t>
      </w:r>
      <w:r>
        <w:t xml:space="preserve">Hiroshi Tanaka</w:t>
      </w:r>
      <w:r>
        <w:br/>
      </w:r>
      <w:r>
        <w:rPr>
          <w:bCs/>
          <w:b/>
        </w:rPr>
        <w:t xml:space="preserve">Title:</w:t>
      </w:r>
      <w:r>
        <w:t xml:space="preserve"> </w:t>
      </w:r>
      <w:r>
        <w:t xml:space="preserve">Director of Client Services</w:t>
      </w:r>
      <w:r>
        <w:br/>
      </w:r>
      <w:r>
        <w:rPr>
          <w:bCs/>
          <w:b/>
        </w:rPr>
        <w:t xml:space="preserve">Date:</w:t>
      </w:r>
      <w:r>
        <w:t xml:space="preserve"> </w:t>
      </w:r>
      <w:r>
        <w:t xml:space="preserve">______________________</w:t>
      </w:r>
    </w:p>
    <w:bookmarkEnd w:id="28"/>
    <w:p>
      <w:pPr>
        <w:pStyle w:val="BodyText"/>
      </w:pPr>
      <w:r>
        <w:t xml:space="preserve">This Purchase Order (PO-2025-07842) is a controlled document. Unauthorized reproduction or distribution is prohibited. All references to the</w:t>
      </w:r>
      <w:r>
        <w:t xml:space="preserve"> </w:t>
      </w:r>
      <w:r>
        <w:rPr>
          <w:bCs/>
          <w:b/>
        </w:rPr>
        <w:t xml:space="preserve">Translator Interpreter</w:t>
      </w:r>
      <w:r>
        <w:t xml:space="preserve"> </w:t>
      </w:r>
      <w:r>
        <w:t xml:space="preserve">engagement in</w:t>
      </w:r>
      <w:r>
        <w:t xml:space="preserve"> </w:t>
      </w:r>
      <w:r>
        <w:rPr>
          <w:bCs/>
          <w:b/>
        </w:rPr>
        <w:t xml:space="preserve">Japan Osaka</w:t>
      </w:r>
      <w:r>
        <w:t xml:space="preserve"> </w:t>
      </w:r>
      <w:r>
        <w:t xml:space="preserve">are binding upon both parties. For inquiries regarding this Purchase Order, contact the Procurement Department at procurement@meridianglobal.com. Document Version: 1.0 | Generated: June 12, 2025.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Japan Osaka</dc:title>
  <dc:creator/>
  <dc:language>en</dc:language>
  <cp:keywords/>
  <dcterms:created xsi:type="dcterms:W3CDTF">2026-10-10T03:02:23Z</dcterms:created>
  <dcterms:modified xsi:type="dcterms:W3CDTF">2026-10-10T03:02:23Z</dcterms:modified>
</cp:coreProperties>
</file>

<file path=docProps/custom.xml><?xml version="1.0" encoding="utf-8"?>
<Properties xmlns="http://schemas.openxmlformats.org/officeDocument/2006/custom-properties" xmlns:vt="http://schemas.openxmlformats.org/officeDocument/2006/docPropsVTypes"/>
</file>