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Language Services – Translator Interpreter Engagement</w:t>
      </w:r>
    </w:p>
    <w:p>
      <w:pPr>
        <w:pStyle w:val="BodyText"/>
      </w:pPr>
      <w:r>
        <w:t xml:space="preserve">Service Location: Morocco Casablanca</w:t>
      </w:r>
    </w:p>
    <w:bookmarkEnd w:id="20"/>
    <w:p>
      <w:pPr>
        <w:pStyle w:val="BodyText"/>
      </w:pPr>
      <w:r>
        <w:rPr>
          <w:bCs/>
          <w:b/>
        </w:rPr>
        <w:t xml:space="preserve">Purchase Order No.:</w:t>
      </w:r>
      <w:r>
        <w:t xml:space="preserve"> </w:t>
      </w:r>
      <w:r>
        <w:t xml:space="preserve">PO-2025-MC-04872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(Euro)</w:t>
      </w:r>
      <w:r>
        <w:br/>
      </w:r>
      <w:r>
        <w:rPr>
          <w:bCs/>
          <w:b/>
        </w:rPr>
        <w:t xml:space="preserve">Incoterms:</w:t>
      </w:r>
      <w:r>
        <w:t xml:space="preserve"> </w:t>
      </w:r>
      <w:r>
        <w:t xml:space="preserve">DAP – Morocco Casablanca</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Atlas International Trade &amp; Logistics S.A.</w:t>
            </w:r>
          </w:p>
        </w:tc>
        <w:tc>
          <w:tcPr/>
          <w:p>
            <w:pPr>
              <w:pStyle w:val="Compact"/>
              <w:jc w:val="left"/>
            </w:pPr>
            <w:r>
              <w:rPr>
                <w:bCs/>
                <w:b/>
              </w:rPr>
              <w:t xml:space="preserve">Address:</w:t>
            </w:r>
            <w:r>
              <w:t xml:space="preserve"> </w:t>
            </w:r>
            <w:r>
              <w:t xml:space="preserve">45 Boulevard Mohammed V, Casablanca 20250, Morocco</w:t>
            </w:r>
          </w:p>
        </w:tc>
      </w:tr>
      <w:tr>
        <w:tc>
          <w:tcPr/>
          <w:p>
            <w:pPr>
              <w:pStyle w:val="Compact"/>
              <w:jc w:val="left"/>
            </w:pPr>
            <w:r>
              <w:rPr>
                <w:bCs/>
                <w:b/>
              </w:rPr>
              <w:t xml:space="preserve">Contact Person:</w:t>
            </w:r>
            <w:r>
              <w:t xml:space="preserve"> </w:t>
            </w:r>
            <w:r>
              <w:t xml:space="preserve">Mr. Youssef El Amrani, Procurement Director</w:t>
            </w:r>
          </w:p>
        </w:tc>
        <w:tc>
          <w:tcPr/>
          <w:p>
            <w:pPr>
              <w:pStyle w:val="Compact"/>
              <w:jc w:val="left"/>
            </w:pPr>
            <w:r>
              <w:rPr>
                <w:bCs/>
                <w:b/>
              </w:rPr>
              <w:t xml:space="preserve">Email:</w:t>
            </w:r>
            <w:r>
              <w:t xml:space="preserve"> </w:t>
            </w:r>
            <w:r>
              <w:t xml:space="preserve">procurement@atlasintl.ma</w:t>
            </w:r>
          </w:p>
        </w:tc>
      </w:tr>
      <w:tr>
        <w:tc>
          <w:tcPr/>
          <w:p>
            <w:pPr>
              <w:pStyle w:val="Compact"/>
              <w:jc w:val="left"/>
            </w:pPr>
            <w:r>
              <w:rPr>
                <w:bCs/>
                <w:b/>
              </w:rPr>
              <w:t xml:space="preserve">Phone:</w:t>
            </w:r>
            <w:r>
              <w:t xml:space="preserve"> </w:t>
            </w:r>
            <w:r>
              <w:t xml:space="preserve">+212 522-345-678</w:t>
            </w:r>
          </w:p>
        </w:tc>
        <w:tc>
          <w:tcPr/>
          <w:p>
            <w:pPr>
              <w:pStyle w:val="Compact"/>
              <w:jc w:val="left"/>
            </w:pPr>
            <w:r>
              <w:rPr>
                <w:bCs/>
                <w:b/>
              </w:rPr>
              <w:t xml:space="preserve">Tax ID (ICE):</w:t>
            </w:r>
            <w:r>
              <w:t xml:space="preserve"> </w:t>
            </w:r>
            <w:r>
              <w:t xml:space="preserve">002345678000091</w:t>
            </w:r>
          </w:p>
        </w:tc>
      </w:tr>
    </w:tbl>
    <w:p>
      <w:pPr>
        <w:pStyle w:val="BodyText"/>
      </w:pPr>
      <w:r>
        <w:t xml:space="preserve">2. Supplying Party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LinguaBridge Professional Services Ltd.</w:t>
            </w:r>
          </w:p>
        </w:tc>
        <w:tc>
          <w:tcPr/>
          <w:p>
            <w:pPr>
              <w:pStyle w:val="Compact"/>
              <w:jc w:val="left"/>
            </w:pPr>
            <w:r>
              <w:rPr>
                <w:bCs/>
                <w:b/>
              </w:rPr>
              <w:t xml:space="preserve">Address:</w:t>
            </w:r>
            <w:r>
              <w:t xml:space="preserve"> </w:t>
            </w:r>
            <w:r>
              <w:t xml:space="preserve">12 Rue de la Liberté, Casablanca 20000, Morocco</w:t>
            </w:r>
          </w:p>
        </w:tc>
      </w:tr>
      <w:tr>
        <w:tc>
          <w:tcPr/>
          <w:p>
            <w:pPr>
              <w:pStyle w:val="Compact"/>
              <w:jc w:val="left"/>
            </w:pPr>
            <w:r>
              <w:rPr>
                <w:bCs/>
                <w:b/>
              </w:rPr>
              <w:t xml:space="preserve">Contact Person:</w:t>
            </w:r>
            <w:r>
              <w:t xml:space="preserve"> </w:t>
            </w:r>
            <w:r>
              <w:t xml:space="preserve">Ms. Fatima Zahra Benali, Account Manager</w:t>
            </w:r>
          </w:p>
        </w:tc>
        <w:tc>
          <w:tcPr/>
          <w:p>
            <w:pPr>
              <w:pStyle w:val="Compact"/>
              <w:jc w:val="left"/>
            </w:pPr>
            <w:r>
              <w:rPr>
                <w:bCs/>
                <w:b/>
              </w:rPr>
              <w:t xml:space="preserve">Email:</w:t>
            </w:r>
            <w:r>
              <w:t xml:space="preserve"> </w:t>
            </w:r>
            <w:r>
              <w:t xml:space="preserve">accounts@linguabridge.ma</w:t>
            </w:r>
          </w:p>
        </w:tc>
      </w:tr>
      <w:tr>
        <w:tc>
          <w:tcPr/>
          <w:p>
            <w:pPr>
              <w:pStyle w:val="Compact"/>
              <w:jc w:val="left"/>
            </w:pPr>
            <w:r>
              <w:rPr>
                <w:bCs/>
                <w:b/>
              </w:rPr>
              <w:t xml:space="preserve">Phone:</w:t>
            </w:r>
            <w:r>
              <w:t xml:space="preserve"> </w:t>
            </w:r>
            <w:r>
              <w:t xml:space="preserve">+212 522-987-654</w:t>
            </w:r>
          </w:p>
        </w:tc>
        <w:tc>
          <w:tcPr/>
          <w:p>
            <w:pPr>
              <w:pStyle w:val="Compact"/>
              <w:jc w:val="left"/>
            </w:pPr>
            <w:r>
              <w:rPr>
                <w:bCs/>
                <w:b/>
              </w:rPr>
              <w:t xml:space="preserve">Tax ID (ICE):</w:t>
            </w:r>
            <w:r>
              <w:t xml:space="preserve"> </w:t>
            </w:r>
            <w:r>
              <w:t xml:space="preserve">003456789000042</w:t>
            </w:r>
          </w:p>
        </w:tc>
      </w:tr>
    </w:tbl>
    <w:p>
      <w:pPr>
        <w:pStyle w:val="BodyText"/>
      </w:pPr>
      <w:r>
        <w:t xml:space="preserve">3. Description of Services – Translator Interpreter in Morocco Casablanca</w:t>
      </w:r>
    </w:p>
    <w:p>
      <w:pPr>
        <w:pStyle w:val="BodyText"/>
      </w:pPr>
      <w:r>
        <w:t xml:space="preserve">This</w:t>
      </w:r>
      <w:r>
        <w:t xml:space="preserve"> </w:t>
      </w:r>
      <w:r>
        <w:t xml:space="preserve">Purchase Order</w:t>
      </w:r>
      <w:r>
        <w:t xml:space="preserve"> </w:t>
      </w:r>
      <w:r>
        <w:t xml:space="preserve">is issued by Atlas International Trade &amp; Logistics S.A. to formally engage the services of a certified</w:t>
      </w:r>
      <w:r>
        <w:t xml:space="preserve"> </w:t>
      </w:r>
      <w:r>
        <w:t xml:space="preserve">Translator Interpreter</w:t>
      </w:r>
      <w:r>
        <w:t xml:space="preserve"> </w:t>
      </w:r>
      <w:r>
        <w:t xml:space="preserve">for a series of multilingual business events, contractual negotiations, and regulatory compliance meetings to be conducted in</w:t>
      </w:r>
      <w:r>
        <w:t xml:space="preserve"> </w:t>
      </w:r>
      <w:r>
        <w:t xml:space="preserve">Morocco Casablanca</w:t>
      </w:r>
      <w:r>
        <w:t xml:space="preserve">. The</w:t>
      </w:r>
      <w:r>
        <w:t xml:space="preserve"> </w:t>
      </w:r>
      <w:r>
        <w:t xml:space="preserve">Translator Interpreter</w:t>
      </w:r>
      <w:r>
        <w:t xml:space="preserve"> </w:t>
      </w:r>
      <w:r>
        <w:t xml:space="preserve">shall provide simultaneous and consecutive interpretation services between French, Arabic (Moroccan Darija and Modern Standard Arabic), and English. All services under this</w:t>
      </w:r>
      <w:r>
        <w:t xml:space="preserve"> </w:t>
      </w:r>
      <w:r>
        <w:t xml:space="preserve">Purchase Order</w:t>
      </w:r>
      <w:r>
        <w:t xml:space="preserve"> </w:t>
      </w:r>
      <w:r>
        <w:t xml:space="preserve">shall be rendered on-site at the buyer's headquarters located in</w:t>
      </w:r>
      <w:r>
        <w:t xml:space="preserve"> </w:t>
      </w:r>
      <w:r>
        <w:t xml:space="preserve">Morocco Casablanca</w:t>
      </w:r>
      <w:r>
        <w:t xml:space="preserve">, as well as at the Casablanca Finance City (CFC) conference facilities, unless otherwise specified in writing by the procurement department.</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must hold a minimum of five (5) years of professional experience in business and legal interpretation, possess a recognized certification from a accredited linguistic body, and demonstrate fluency in the Moroccan business and legal terminology specific to the</w:t>
      </w:r>
      <w:r>
        <w:t xml:space="preserve"> </w:t>
      </w:r>
      <w:r>
        <w:t xml:space="preserve">Morocco Casablanca</w:t>
      </w:r>
      <w:r>
        <w:t xml:space="preserve"> </w:t>
      </w:r>
      <w:r>
        <w:t xml:space="preserve">market. The vendor shall ensure that the</w:t>
      </w:r>
      <w:r>
        <w:t xml:space="preserve"> </w:t>
      </w:r>
      <w:r>
        <w:t xml:space="preserve">Translator Interpreter</w:t>
      </w:r>
      <w:r>
        <w:t xml:space="preserve"> </w:t>
      </w:r>
      <w:r>
        <w:t xml:space="preserve">assigned to this engagement is available for the full duration specified below and shall provide a qualified substitute of equivalent or superior qualifications should the primary</w:t>
      </w:r>
      <w:r>
        <w:t xml:space="preserve"> </w:t>
      </w:r>
      <w:r>
        <w:t xml:space="preserve">Translator Interpreter</w:t>
      </w:r>
      <w:r>
        <w:t xml:space="preserve"> </w:t>
      </w:r>
      <w:r>
        <w:t xml:space="preserve">become unavailable with at least forty-eight (48) hours' prior written notice.</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Simultaneous Interpretation – French/Arabic/English – Board of Directors Meeting, Atlas HQ, Morocco Casablanca</w:t>
            </w:r>
          </w:p>
        </w:tc>
        <w:tc>
          <w:tcPr/>
          <w:p>
            <w:pPr>
              <w:pStyle w:val="Compact"/>
              <w:jc w:val="left"/>
            </w:pPr>
            <w:r>
              <w:t xml:space="preserve">6 hours</w:t>
            </w:r>
          </w:p>
        </w:tc>
        <w:tc>
          <w:tcPr/>
          <w:p>
            <w:pPr>
              <w:pStyle w:val="Compact"/>
              <w:jc w:val="left"/>
            </w:pPr>
            <w:r>
              <w:t xml:space="preserve">€120/hr</w:t>
            </w:r>
          </w:p>
        </w:tc>
        <w:tc>
          <w:tcPr/>
          <w:p>
            <w:pPr>
              <w:pStyle w:val="Compact"/>
              <w:jc w:val="left"/>
            </w:pPr>
            <w:r>
              <w:t xml:space="preserve">€720.00</w:t>
            </w:r>
          </w:p>
        </w:tc>
      </w:tr>
      <w:tr>
        <w:tc>
          <w:tcPr/>
          <w:p>
            <w:pPr>
              <w:pStyle w:val="Compact"/>
              <w:jc w:val="left"/>
            </w:pPr>
            <w:r>
              <w:t xml:space="preserve">02</w:t>
            </w:r>
          </w:p>
        </w:tc>
        <w:tc>
          <w:tcPr/>
          <w:p>
            <w:pPr>
              <w:pStyle w:val="Compact"/>
              <w:jc w:val="left"/>
            </w:pPr>
            <w:r>
              <w:t xml:space="preserve">Consecutive Interpretation – Contract Negotiation with EU Partner, CFC Conference Hall, Morocco Casablanca</w:t>
            </w:r>
          </w:p>
        </w:tc>
        <w:tc>
          <w:tcPr/>
          <w:p>
            <w:pPr>
              <w:pStyle w:val="Compact"/>
              <w:jc w:val="left"/>
            </w:pPr>
            <w:r>
              <w:t xml:space="preserve">8 hours</w:t>
            </w:r>
          </w:p>
        </w:tc>
        <w:tc>
          <w:tcPr/>
          <w:p>
            <w:pPr>
              <w:pStyle w:val="Compact"/>
              <w:jc w:val="left"/>
            </w:pPr>
            <w:r>
              <w:t xml:space="preserve">€110/hr</w:t>
            </w:r>
          </w:p>
        </w:tc>
        <w:tc>
          <w:tcPr/>
          <w:p>
            <w:pPr>
              <w:pStyle w:val="Compact"/>
              <w:jc w:val="left"/>
            </w:pPr>
            <w:r>
              <w:t xml:space="preserve">€880.00</w:t>
            </w:r>
          </w:p>
        </w:tc>
      </w:tr>
      <w:tr>
        <w:tc>
          <w:tcPr/>
          <w:p>
            <w:pPr>
              <w:pStyle w:val="Compact"/>
              <w:jc w:val="left"/>
            </w:pPr>
            <w:r>
              <w:t xml:space="preserve">03</w:t>
            </w:r>
          </w:p>
        </w:tc>
        <w:tc>
          <w:tcPr/>
          <w:p>
            <w:pPr>
              <w:pStyle w:val="Compact"/>
              <w:jc w:val="left"/>
            </w:pPr>
            <w:r>
              <w:t xml:space="preserve">Document Translation – 120 pages of regulatory filings (French to English), delivered to buyer's office in Morocco Casablanca</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On-site Translator Interpreter support – Trade Fair at Casablanca Expo Center, Morocco Casablanca (3 days)</w:t>
            </w:r>
          </w:p>
        </w:tc>
        <w:tc>
          <w:tcPr/>
          <w:p>
            <w:pPr>
              <w:pStyle w:val="Compact"/>
              <w:jc w:val="left"/>
            </w:pPr>
            <w:r>
              <w:t xml:space="preserve">3 days × 8 hrs</w:t>
            </w:r>
          </w:p>
        </w:tc>
        <w:tc>
          <w:tcPr/>
          <w:p>
            <w:pPr>
              <w:pStyle w:val="Compact"/>
              <w:jc w:val="left"/>
            </w:pPr>
            <w:r>
              <w:t xml:space="preserve">€100/hr</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Remote Interpretation – Video conference with international stakeholders (French/English), service delivered to buyer in Morocco Casablanca</w:t>
            </w:r>
          </w:p>
        </w:tc>
        <w:tc>
          <w:tcPr/>
          <w:p>
            <w:pPr>
              <w:pStyle w:val="Compact"/>
              <w:jc w:val="left"/>
            </w:pPr>
            <w:r>
              <w:t xml:space="preserve">4 hours</w:t>
            </w:r>
          </w:p>
        </w:tc>
        <w:tc>
          <w:tcPr/>
          <w:p>
            <w:pPr>
              <w:pStyle w:val="Compact"/>
              <w:jc w:val="left"/>
            </w:pPr>
            <w:r>
              <w:t xml:space="preserve">€95/hr</w:t>
            </w:r>
          </w:p>
        </w:tc>
        <w:tc>
          <w:tcPr/>
          <w:p>
            <w:pPr>
              <w:pStyle w:val="Compact"/>
              <w:jc w:val="left"/>
            </w:pPr>
            <w:r>
              <w:t xml:space="preserve">€380.00</w:t>
            </w:r>
          </w:p>
        </w:tc>
      </w:tr>
      <w:tr>
        <w:tc>
          <w:tcPr/>
          <w:p>
            <w:pPr>
              <w:pStyle w:val="Compact"/>
              <w:jc w:val="left"/>
            </w:pPr>
            <w:r>
              <w:t xml:space="preserve">06</w:t>
            </w:r>
          </w:p>
        </w:tc>
        <w:tc>
          <w:tcPr/>
          <w:p>
            <w:pPr>
              <w:pStyle w:val="Compact"/>
              <w:jc w:val="left"/>
            </w:pPr>
            <w:r>
              <w:t xml:space="preserve">Urgent same-day document translation – 30 pages (Arabic to French), delivered within 12 hours to Morocco Casablanca office</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w:t>
            </w:r>
          </w:p>
        </w:tc>
        <w:tc>
          <w:tcPr/>
          <w:p>
            <w:pPr>
              <w:pStyle w:val="Compact"/>
              <w:jc w:val="left"/>
            </w:pPr>
            <w:r>
              <w:t xml:space="preserve">€6,030.00</w:t>
            </w:r>
          </w:p>
        </w:tc>
      </w:tr>
      <w:tr>
        <w:tc>
          <w:tcPr>
            <w:gridSpan w:val="4"/>
          </w:tcPr>
          <w:p>
            <w:pPr>
              <w:pStyle w:val="Compact"/>
              <w:jc w:val="right"/>
            </w:pPr>
            <w:r>
              <w:t xml:space="preserve">VAT (20% – Morocco):</w:t>
            </w:r>
          </w:p>
        </w:tc>
        <w:tc>
          <w:tcPr/>
          <w:p>
            <w:pPr>
              <w:pStyle w:val="Compact"/>
              <w:jc w:val="left"/>
            </w:pPr>
            <w:r>
              <w:t xml:space="preserve">€1,206.00</w:t>
            </w:r>
          </w:p>
        </w:tc>
      </w:tr>
      <w:tr>
        <w:tc>
          <w:tcPr>
            <w:gridSpan w:val="4"/>
          </w:tcPr>
          <w:p>
            <w:pPr>
              <w:pStyle w:val="Compact"/>
              <w:jc w:val="right"/>
            </w:pPr>
            <w:r>
              <w:t xml:space="preserve">TOTAL AMOUNT DUE:</w:t>
            </w:r>
          </w:p>
        </w:tc>
        <w:tc>
          <w:tcPr/>
          <w:p>
            <w:pPr>
              <w:pStyle w:val="Compact"/>
              <w:jc w:val="left"/>
            </w:pPr>
            <w:r>
              <w:t xml:space="preserve">€7,236.00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 Supplying Party upon countersignature. All services described herein shall be performed exclusively in</w:t>
      </w:r>
      <w:r>
        <w:t xml:space="preserve"> </w:t>
      </w:r>
      <w:r>
        <w:t xml:space="preserve">Morocco Casablanca</w:t>
      </w:r>
      <w:r>
        <w:t xml:space="preserve"> </w:t>
      </w:r>
      <w:r>
        <w:t xml:space="preserve">unless a different location is mutually agreed upon in writing.</w:t>
      </w:r>
    </w:p>
    <w:p>
      <w:pPr>
        <w:numPr>
          <w:ilvl w:val="0"/>
          <w:numId w:val="1001"/>
        </w:numPr>
        <w:pStyle w:val="Compact"/>
      </w:pPr>
      <w:r>
        <w:t xml:space="preserve">The</w:t>
      </w:r>
      <w:r>
        <w:t xml:space="preserve"> </w:t>
      </w:r>
      <w:r>
        <w:t xml:space="preserve">Translator Interpreter</w:t>
      </w:r>
      <w:r>
        <w:t xml:space="preserve"> </w:t>
      </w:r>
      <w:r>
        <w:t xml:space="preserve">shall maintain strict confidentiality regarding all business information, trade secrets, and proprietary data encountered during the engagement in</w:t>
      </w:r>
      <w:r>
        <w:t xml:space="preserve"> </w:t>
      </w:r>
      <w:r>
        <w:t xml:space="preserve">Morocco Casablanca</w:t>
      </w:r>
      <w:r>
        <w:t xml:space="preserve">. A Non-Disclosure Agreement (NDA) shall be executed prior to the commencement of services.</w:t>
      </w:r>
    </w:p>
    <w:p>
      <w:pPr>
        <w:numPr>
          <w:ilvl w:val="0"/>
          <w:numId w:val="1001"/>
        </w:numPr>
        <w:pStyle w:val="Compact"/>
      </w:pPr>
      <w:r>
        <w:t xml:space="preserve">Payment shall be made via bank transfer to the vendor's designated account within thirty (30) calendar days of receipt of a valid invoice referencing this</w:t>
      </w:r>
      <w:r>
        <w:t xml:space="preserve"> </w:t>
      </w:r>
      <w:r>
        <w:t xml:space="preserve">Purchase Order</w:t>
      </w:r>
      <w:r>
        <w:t xml:space="preserve"> </w:t>
      </w:r>
      <w:r>
        <w:t xml:space="preserve">number (PO-2025-MC-04872).</w:t>
      </w:r>
    </w:p>
    <w:p>
      <w:pPr>
        <w:numPr>
          <w:ilvl w:val="0"/>
          <w:numId w:val="1001"/>
        </w:numPr>
        <w:pStyle w:val="Compact"/>
      </w:pPr>
      <w:r>
        <w:t xml:space="preserve">The vendor shall provide a minimum of seventy-two (72) hours' written confirmation of the</w:t>
      </w:r>
      <w:r>
        <w:t xml:space="preserve"> </w:t>
      </w:r>
      <w:r>
        <w:t xml:space="preserve">Translator Interpreter</w:t>
      </w:r>
      <w:r>
        <w:t xml:space="preserve">'s availability for each scheduled session. Failure to confirm within this window shall entitle the buyer to cancel the affected line item without penalty.</w:t>
      </w:r>
    </w:p>
    <w:p>
      <w:pPr>
        <w:numPr>
          <w:ilvl w:val="0"/>
          <w:numId w:val="1001"/>
        </w:numPr>
        <w:pStyle w:val="Compact"/>
      </w:pPr>
      <w:r>
        <w:t xml:space="preserve">All interpretation and translation deliverables must meet the professional standards recognized by the Moroccan Ministry of Foreign Affairs and the International Federation of Translators (FIT). The buyer reserves the right to request revisions at no additional cost if the work does not meet the agreed-upon quality benchmarks.</w:t>
      </w:r>
    </w:p>
    <w:p>
      <w:pPr>
        <w:numPr>
          <w:ilvl w:val="0"/>
          <w:numId w:val="1001"/>
        </w:numPr>
        <w:pStyle w:val="Compact"/>
      </w:pPr>
      <w:r>
        <w:t xml:space="preserve">Any changes to the scope, duration, or location of services (within</w:t>
      </w:r>
      <w:r>
        <w:t xml:space="preserve"> </w:t>
      </w:r>
      <w:r>
        <w:t xml:space="preserve">Morocco Casablanca</w:t>
      </w:r>
      <w:r>
        <w:t xml:space="preserve"> </w:t>
      </w:r>
      <w:r>
        <w:t xml:space="preserve">or elsewhere) must be documented via a formal amendment to this</w:t>
      </w:r>
      <w:r>
        <w:t xml:space="preserve"> </w:t>
      </w:r>
      <w:r>
        <w:t xml:space="preserve">Purchase Order</w:t>
      </w:r>
      <w:r>
        <w:t xml:space="preserve">, signed by both parties.</w:t>
      </w:r>
    </w:p>
    <w:p>
      <w:pPr>
        <w:numPr>
          <w:ilvl w:val="0"/>
          <w:numId w:val="1001"/>
        </w:numPr>
        <w:pStyle w:val="Compact"/>
      </w:pPr>
      <w:r>
        <w:t xml:space="preserve">The vendor is responsible for all travel, accommodation, and per diem expenses of the</w:t>
      </w:r>
      <w:r>
        <w:t xml:space="preserve"> </w:t>
      </w:r>
      <w:r>
        <w:t xml:space="preserve">Translator Interpreter</w:t>
      </w:r>
      <w:r>
        <w:t xml:space="preserve"> </w:t>
      </w:r>
      <w:r>
        <w:t xml:space="preserve">within the city of</w:t>
      </w:r>
      <w:r>
        <w:t xml:space="preserve"> </w:t>
      </w:r>
      <w:r>
        <w:t xml:space="preserve">Morocco Casablanca</w:t>
      </w:r>
      <w:r>
        <w:t xml:space="preserve">. Inter-city or international travel, if required, shall be billed separately at cost with supporting receipts.</w:t>
      </w:r>
    </w:p>
    <w:p>
      <w:pPr>
        <w:numPr>
          <w:ilvl w:val="0"/>
          <w:numId w:val="1001"/>
        </w:numPr>
        <w:pStyle w:val="Compact"/>
      </w:pPr>
      <w:r>
        <w:t xml:space="preserve">Governing law: This</w:t>
      </w:r>
      <w:r>
        <w:t xml:space="preserve"> </w:t>
      </w:r>
      <w:r>
        <w:t xml:space="preserve">Purchase Order</w:t>
      </w:r>
      <w:r>
        <w:t xml:space="preserve"> </w:t>
      </w:r>
      <w:r>
        <w:t xml:space="preserve">shall be governed by and construed in accordance with the laws of the Kingdom of Morocco. Any disputes shall be resolved by the competent commercial courts of</w:t>
      </w:r>
      <w:r>
        <w:t xml:space="preserve"> </w:t>
      </w:r>
      <w:r>
        <w:t xml:space="preserve">Morocco Casablanca</w:t>
      </w:r>
      <w:r>
        <w:t xml:space="preserve">.</w:t>
      </w:r>
    </w:p>
    <w:p>
      <w:pPr>
        <w:numPr>
          <w:ilvl w:val="0"/>
          <w:numId w:val="1001"/>
        </w:numPr>
        <w:pStyle w:val="Compact"/>
      </w:pPr>
      <w:r>
        <w:t xml:space="preserve">This</w:t>
      </w:r>
      <w:r>
        <w:t xml:space="preserve"> </w:t>
      </w:r>
      <w:r>
        <w:t xml:space="preserve">Purchase Order</w:t>
      </w:r>
      <w:r>
        <w:t xml:space="preserve"> </w:t>
      </w:r>
      <w:r>
        <w:t xml:space="preserve">is valid for a period of thirty (30) days from the date of issue. If not countersigned within this period, it shall automatically lapse and require reissuance.</w:t>
      </w:r>
    </w:p>
    <w:p>
      <w:pPr>
        <w:pStyle w:val="FirstParagraph"/>
      </w:pPr>
      <w:r>
        <w:t xml:space="preserve">6. Acceptance and Authorization</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Morocco Casablanca</w:t>
      </w:r>
      <w:r>
        <w:t xml:space="preserve">.</w:t>
      </w:r>
    </w:p>
    <w:p>
      <w:pPr>
        <w:pStyle w:val="BodyText"/>
      </w:pPr>
      <w:r>
        <w:rPr>
          <w:bCs/>
          <w:b/>
        </w:rPr>
        <w:t xml:space="preserve">For the Purchasing Party:</w:t>
      </w:r>
      <w:r>
        <w:br/>
      </w:r>
      <w:r>
        <w:t xml:space="preserve">Atlas International Trade &amp; Logistics S.A.</w:t>
      </w:r>
    </w:p>
    <w:p>
      <w:pPr>
        <w:pStyle w:val="BodyText"/>
      </w:pPr>
      <w:r>
        <w:t xml:space="preserve">Mr. Youssef El Amrani</w:t>
      </w:r>
      <w:r>
        <w:br/>
      </w:r>
      <w:r>
        <w:t xml:space="preserve">Procurement Director</w:t>
      </w:r>
      <w:r>
        <w:br/>
      </w:r>
      <w:r>
        <w:t xml:space="preserve">Date: _______________</w:t>
      </w:r>
    </w:p>
    <w:p>
      <w:pPr>
        <w:pStyle w:val="BodyText"/>
      </w:pPr>
      <w:r>
        <w:rPr>
          <w:bCs/>
          <w:b/>
        </w:rPr>
        <w:t xml:space="preserve">For the Supplying Party:</w:t>
      </w:r>
      <w:r>
        <w:br/>
      </w:r>
      <w:r>
        <w:t xml:space="preserve">LinguaBridge Professional Services Ltd.</w:t>
      </w:r>
    </w:p>
    <w:p>
      <w:pPr>
        <w:pStyle w:val="BodyText"/>
      </w:pPr>
      <w:r>
        <w:t xml:space="preserve">Ms. Fatima Zahra Benali</w:t>
      </w:r>
      <w:r>
        <w:br/>
      </w:r>
      <w:r>
        <w:t xml:space="preserve">Account Manager</w:t>
      </w:r>
      <w:r>
        <w:br/>
      </w:r>
      <w:r>
        <w:t xml:space="preserve">Date: _______________</w:t>
      </w:r>
    </w:p>
    <w:p>
      <w:pPr>
        <w:pStyle w:val="BodyText"/>
      </w:pPr>
      <w:r>
        <w:t xml:space="preserve">This Purchase Order (PO-2025-MC-04872) was generated by the Procurement Department of Atlas International Trade &amp; Logistics S.A., Casablanca, Morocco. For inquiries regarding this document, please contact procurement@atlasintl.ma or call +212 522-345-678. All services are to be rendered in Morocco Casablanca as specified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Morocco Casablanca</dc:title>
  <dc:creator/>
  <dc:language>en</dc:language>
  <cp:keywords/>
  <dcterms:created xsi:type="dcterms:W3CDTF">2026-10-10T04:05:34Z</dcterms:created>
  <dcterms:modified xsi:type="dcterms:W3CDTF">2026-10-10T04:05:34Z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