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urchase-order"/>
    <w:p>
      <w:pPr>
        <w:pStyle w:val="Heading1"/>
      </w:pPr>
      <w:r>
        <w:t xml:space="preserve">PURCHASE ORDER</w:t>
      </w:r>
    </w:p>
    <w:p>
      <w:pPr>
        <w:pStyle w:val="FirstParagraph"/>
      </w:pPr>
      <w:r>
        <w:t xml:space="preserve">Official Procurement Document — Professional Language Services</w:t>
      </w:r>
    </w:p>
    <w:p>
      <w:pPr>
        <w:pStyle w:val="BodyText"/>
      </w:pPr>
      <w:r>
        <w:t xml:space="preserve">PO Reference: PO-NZW-2025-04782 | Date of Issue: 14 June 2025</w:t>
      </w:r>
    </w:p>
    <w:bookmarkEnd w:id="20"/>
    <w:bookmarkStart w:id="21" w:name="purchasing-entity"/>
    <w:p>
      <w:pPr>
        <w:pStyle w:val="Heading3"/>
      </w:pPr>
      <w:r>
        <w:t xml:space="preserve">Purchasing Entity</w:t>
      </w:r>
    </w:p>
    <w:p>
      <w:pPr>
        <w:pStyle w:val="FirstParagraph"/>
      </w:pPr>
      <w:r>
        <w:rPr>
          <w:bCs/>
          <w:b/>
        </w:rPr>
        <w:t xml:space="preserve">Company:</w:t>
      </w:r>
      <w:r>
        <w:t xml:space="preserve"> </w:t>
      </w:r>
      <w:r>
        <w:t xml:space="preserve">Wellington Regional Health Authority</w:t>
      </w:r>
    </w:p>
    <w:p>
      <w:pPr>
        <w:pStyle w:val="BodyText"/>
      </w:pPr>
      <w:r>
        <w:rPr>
          <w:bCs/>
          <w:b/>
        </w:rPr>
        <w:t xml:space="preserve">Department:</w:t>
      </w:r>
      <w:r>
        <w:t xml:space="preserve"> </w:t>
      </w:r>
      <w:r>
        <w:t xml:space="preserve">Multicultural Services &amp; Community Engagement</w:t>
      </w:r>
    </w:p>
    <w:p>
      <w:pPr>
        <w:pStyle w:val="BodyText"/>
      </w:pPr>
      <w:r>
        <w:rPr>
          <w:bCs/>
          <w:b/>
        </w:rPr>
        <w:t xml:space="preserve">Address:</w:t>
      </w:r>
      <w:r>
        <w:t xml:space="preserve"> </w:t>
      </w:r>
      <w:r>
        <w:t xml:space="preserve">100 Featherston Street, Te Aro, Wellington 6011, New Zealand</w:t>
      </w:r>
    </w:p>
    <w:p>
      <w:pPr>
        <w:pStyle w:val="BodyText"/>
      </w:pPr>
      <w:r>
        <w:rPr>
          <w:bCs/>
          <w:b/>
        </w:rPr>
        <w:t xml:space="preserve">Contact:</w:t>
      </w:r>
      <w:r>
        <w:t xml:space="preserve"> </w:t>
      </w:r>
      <w:r>
        <w:t xml:space="preserve">procurement@wrha.govt.nz</w:t>
      </w:r>
    </w:p>
    <w:p>
      <w:pPr>
        <w:pStyle w:val="BodyText"/>
      </w:pPr>
      <w:r>
        <w:rPr>
          <w:bCs/>
          <w:b/>
        </w:rPr>
        <w:t xml:space="preserve">Phone:</w:t>
      </w:r>
      <w:r>
        <w:t xml:space="preserve"> </w:t>
      </w:r>
      <w:r>
        <w:t xml:space="preserve">+64 4 472 8000</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Pacific Bridge Language Solutions Ltd.</w:t>
      </w:r>
    </w:p>
    <w:p>
      <w:pPr>
        <w:pStyle w:val="BodyText"/>
      </w:pPr>
      <w:r>
        <w:rPr>
          <w:bCs/>
          <w:b/>
        </w:rPr>
        <w:t xml:space="preserve">Service:</w:t>
      </w:r>
      <w:r>
        <w:t xml:space="preserve"> </w:t>
      </w:r>
      <w:r>
        <w:t xml:space="preserve">Translator Interpreter Services</w:t>
      </w:r>
    </w:p>
    <w:p>
      <w:pPr>
        <w:pStyle w:val="BodyText"/>
      </w:pPr>
      <w:r>
        <w:rPr>
          <w:bCs/>
          <w:b/>
        </w:rPr>
        <w:t xml:space="preserve">Address:</w:t>
      </w:r>
      <w:r>
        <w:t xml:space="preserve"> </w:t>
      </w:r>
      <w:r>
        <w:t xml:space="preserve">Level 3, 24 Cuba Street, Wellington Central, Wellington 6011, New Zealand</w:t>
      </w:r>
    </w:p>
    <w:p>
      <w:pPr>
        <w:pStyle w:val="BodyText"/>
      </w:pPr>
      <w:r>
        <w:rPr>
          <w:bCs/>
          <w:b/>
        </w:rPr>
        <w:t xml:space="preserve">Contact:</w:t>
      </w:r>
      <w:r>
        <w:t xml:space="preserve"> </w:t>
      </w:r>
      <w:r>
        <w:t xml:space="preserve">contracts@pacificbridgelang.co.nz</w:t>
      </w:r>
    </w:p>
    <w:p>
      <w:pPr>
        <w:pStyle w:val="BodyText"/>
      </w:pPr>
      <w:r>
        <w:rPr>
          <w:bCs/>
          <w:b/>
        </w:rPr>
        <w:t xml:space="preserve">Phone:</w:t>
      </w:r>
      <w:r>
        <w:t xml:space="preserve"> </w:t>
      </w:r>
      <w:r>
        <w:t xml:space="preserve">+64 4 383 5521</w:t>
      </w:r>
    </w:p>
    <w:p>
      <w:pPr>
        <w:pStyle w:val="BodyText"/>
      </w:pPr>
      <w:r>
        <w:rPr>
          <w:bCs/>
          <w:b/>
        </w:rPr>
        <w:t xml:space="preserve">IRD Number:</w:t>
      </w:r>
      <w:r>
        <w:t xml:space="preserve"> </w:t>
      </w:r>
      <w:r>
        <w:t xml:space="preserve">942-781-036</w:t>
      </w:r>
    </w:p>
    <w:bookmarkEnd w:id="22"/>
    <w:bookmarkStart w:id="23" w:name="order-details"/>
    <w:p>
      <w:pPr>
        <w:pStyle w:val="Heading3"/>
      </w:pPr>
      <w:r>
        <w:t xml:space="preserve">Order Details</w:t>
      </w:r>
    </w:p>
    <w:p>
      <w:pPr>
        <w:pStyle w:val="FirstParagraph"/>
      </w:pPr>
      <w:r>
        <w:rPr>
          <w:bCs/>
          <w:b/>
        </w:rPr>
        <w:t xml:space="preserve">Purchase Order Number:</w:t>
      </w:r>
      <w:r>
        <w:t xml:space="preserve"> </w:t>
      </w:r>
      <w:r>
        <w:t xml:space="preserve">PO-NZW-2025-04782</w:t>
      </w:r>
    </w:p>
    <w:p>
      <w:pPr>
        <w:pStyle w:val="BodyText"/>
      </w:pPr>
      <w:r>
        <w:rPr>
          <w:bCs/>
          <w:b/>
        </w:rPr>
        <w:t xml:space="preserve">Order Date:</w:t>
      </w:r>
      <w:r>
        <w:t xml:space="preserve"> </w:t>
      </w:r>
      <w:r>
        <w:t xml:space="preserve">14 June 2025</w:t>
      </w:r>
    </w:p>
    <w:p>
      <w:pPr>
        <w:pStyle w:val="BodyText"/>
      </w:pPr>
      <w:r>
        <w:rPr>
          <w:bCs/>
          <w:b/>
        </w:rPr>
        <w:t xml:space="preserve">Required Delivery / Service Start:</w:t>
      </w:r>
      <w:r>
        <w:t xml:space="preserve"> </w:t>
      </w:r>
      <w:r>
        <w:t xml:space="preserve">1 July 2025</w:t>
      </w:r>
    </w:p>
    <w:p>
      <w:pPr>
        <w:pStyle w:val="BodyText"/>
      </w:pPr>
      <w:r>
        <w:rPr>
          <w:bCs/>
          <w:b/>
        </w:rPr>
        <w:t xml:space="preserve">Service Duration:</w:t>
      </w:r>
      <w:r>
        <w:t xml:space="preserve"> </w:t>
      </w:r>
      <w:r>
        <w:t xml:space="preserve">12 months (1 July 2025 – 30 June 2026)</w:t>
      </w:r>
    </w:p>
    <w:p>
      <w:pPr>
        <w:pStyle w:val="BodyText"/>
      </w:pPr>
      <w:r>
        <w:rPr>
          <w:bCs/>
          <w:b/>
        </w:rPr>
        <w:t xml:space="preserve">Payment Terms:</w:t>
      </w:r>
      <w:r>
        <w:t xml:space="preserve"> </w:t>
      </w:r>
      <w:r>
        <w:t xml:space="preserve">Net 30 days from invoice date</w:t>
      </w:r>
    </w:p>
    <w:bookmarkEnd w:id="23"/>
    <w:bookmarkStart w:id="24" w:name="project-location"/>
    <w:p>
      <w:pPr>
        <w:pStyle w:val="Heading3"/>
      </w:pPr>
      <w:r>
        <w:t xml:space="preserve">Project Location</w:t>
      </w:r>
    </w:p>
    <w:p>
      <w:pPr>
        <w:pStyle w:val="FirstParagraph"/>
      </w:pPr>
      <w:r>
        <w:rPr>
          <w:bCs/>
          <w:b/>
        </w:rPr>
        <w:t xml:space="preserve">Primary Site:</w:t>
      </w:r>
      <w:r>
        <w:t xml:space="preserve"> </w:t>
      </w:r>
      <w:r>
        <w:t xml:space="preserve">Wellington City, New Zealand</w:t>
      </w:r>
    </w:p>
    <w:p>
      <w:pPr>
        <w:pStyle w:val="BodyText"/>
      </w:pPr>
      <w:r>
        <w:rPr>
          <w:bCs/>
          <w:b/>
        </w:rPr>
        <w:t xml:space="preserve">Facilities:</w:t>
      </w:r>
      <w:r>
        <w:t xml:space="preserve"> </w:t>
      </w:r>
      <w:r>
        <w:t xml:space="preserve">Wellington Hospital, Porirua Hospital, Lower Hutt Community Health Centre</w:t>
      </w:r>
    </w:p>
    <w:p>
      <w:pPr>
        <w:pStyle w:val="BodyText"/>
      </w:pPr>
      <w:r>
        <w:rPr>
          <w:bCs/>
          <w:b/>
        </w:rPr>
        <w:t xml:space="preserve">Scope Region:</w:t>
      </w:r>
      <w:r>
        <w:t xml:space="preserve"> </w:t>
      </w:r>
      <w:r>
        <w:t xml:space="preserve">Greater Wellington Region, New Zealand</w:t>
      </w:r>
    </w:p>
    <w:p>
      <w:pPr>
        <w:pStyle w:val="BodyText"/>
      </w:pPr>
      <w:r>
        <w:rPr>
          <w:bCs/>
          <w:b/>
        </w:rPr>
        <w:t xml:space="preserve">Remote / Telephonic:</w:t>
      </w:r>
      <w:r>
        <w:t xml:space="preserve"> </w:t>
      </w:r>
      <w:r>
        <w:t xml:space="preserve">Available for all New Zealand Wellington-based appointments</w:t>
      </w:r>
    </w:p>
    <w:bookmarkEnd w:id="24"/>
    <w:bookmarkStart w:id="25" w:name="X92a355675992de4d3b3926518cd76f9841a7943"/>
    <w:p>
      <w:pPr>
        <w:pStyle w:val="Heading2"/>
      </w:pPr>
      <w:r>
        <w:t xml:space="preserve">Line Items — Translator Interpreter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Language Pair</w:t>
            </w:r>
          </w:p>
        </w:tc>
        <w:tc>
          <w:tcPr/>
          <w:p>
            <w:pPr>
              <w:pStyle w:val="Compact"/>
              <w:jc w:val="left"/>
            </w:pPr>
            <w:r>
              <w:t xml:space="preserve">Qty (Hours)</w:t>
            </w:r>
          </w:p>
        </w:tc>
        <w:tc>
          <w:tcPr/>
          <w:p>
            <w:pPr>
              <w:pStyle w:val="Compact"/>
              <w:jc w:val="left"/>
            </w:pPr>
            <w:r>
              <w:t xml:space="preserve">Rate (NZD/hr)</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On-site Translator Interpreter for medical consultations at Wellington Hospital, New Zealand Wellington</w:t>
            </w:r>
          </w:p>
        </w:tc>
        <w:tc>
          <w:tcPr/>
          <w:p>
            <w:pPr>
              <w:pStyle w:val="Compact"/>
              <w:jc w:val="left"/>
            </w:pPr>
            <w:r>
              <w:t xml:space="preserve">English / Mâori</w:t>
            </w:r>
          </w:p>
        </w:tc>
        <w:tc>
          <w:tcPr/>
          <w:p>
            <w:pPr>
              <w:pStyle w:val="Compact"/>
              <w:jc w:val="left"/>
            </w:pPr>
            <w:r>
              <w:t xml:space="preserve">240</w:t>
            </w:r>
          </w:p>
        </w:tc>
        <w:tc>
          <w:tcPr/>
          <w:p>
            <w:pPr>
              <w:pStyle w:val="Compact"/>
              <w:jc w:val="left"/>
            </w:pPr>
            <w:r>
              <w:t xml:space="preserve">145.00</w:t>
            </w:r>
          </w:p>
        </w:tc>
        <w:tc>
          <w:tcPr/>
          <w:p>
            <w:pPr>
              <w:pStyle w:val="Compact"/>
              <w:jc w:val="left"/>
            </w:pPr>
            <w:r>
              <w:t xml:space="preserve">34,800.00</w:t>
            </w:r>
          </w:p>
        </w:tc>
      </w:tr>
      <w:tr>
        <w:tc>
          <w:tcPr/>
          <w:p>
            <w:pPr>
              <w:pStyle w:val="Compact"/>
              <w:jc w:val="left"/>
            </w:pPr>
            <w:r>
              <w:t xml:space="preserve">02</w:t>
            </w:r>
          </w:p>
        </w:tc>
        <w:tc>
          <w:tcPr/>
          <w:p>
            <w:pPr>
              <w:pStyle w:val="Compact"/>
              <w:jc w:val="left"/>
            </w:pPr>
            <w:r>
              <w:t xml:space="preserve">On-site Translator Interpreter for community health outreach programmes in New Zealand Wellington suburbs</w:t>
            </w:r>
          </w:p>
        </w:tc>
        <w:tc>
          <w:tcPr/>
          <w:p>
            <w:pPr>
              <w:pStyle w:val="Compact"/>
              <w:jc w:val="left"/>
            </w:pPr>
            <w:r>
              <w:t xml:space="preserve">English / Samoan</w:t>
            </w:r>
          </w:p>
        </w:tc>
        <w:tc>
          <w:tcPr/>
          <w:p>
            <w:pPr>
              <w:pStyle w:val="Compact"/>
              <w:jc w:val="left"/>
            </w:pPr>
            <w:r>
              <w:t xml:space="preserve">180</w:t>
            </w:r>
          </w:p>
        </w:tc>
        <w:tc>
          <w:tcPr/>
          <w:p>
            <w:pPr>
              <w:pStyle w:val="Compact"/>
              <w:jc w:val="left"/>
            </w:pPr>
            <w:r>
              <w:t xml:space="preserve">145.00</w:t>
            </w:r>
          </w:p>
        </w:tc>
        <w:tc>
          <w:tcPr/>
          <w:p>
            <w:pPr>
              <w:pStyle w:val="Compact"/>
              <w:jc w:val="left"/>
            </w:pPr>
            <w:r>
              <w:t xml:space="preserve">26,100.00</w:t>
            </w:r>
          </w:p>
        </w:tc>
      </w:tr>
      <w:tr>
        <w:tc>
          <w:tcPr/>
          <w:p>
            <w:pPr>
              <w:pStyle w:val="Compact"/>
              <w:jc w:val="left"/>
            </w:pPr>
            <w:r>
              <w:t xml:space="preserve">03</w:t>
            </w:r>
          </w:p>
        </w:tc>
        <w:tc>
          <w:tcPr/>
          <w:p>
            <w:pPr>
              <w:pStyle w:val="Compact"/>
              <w:jc w:val="left"/>
            </w:pPr>
            <w:r>
              <w:t xml:space="preserve">Telephonic Translator Interpreter for after-hours patient support, serving the New Zealand Wellington metropolitan area</w:t>
            </w:r>
          </w:p>
        </w:tc>
        <w:tc>
          <w:tcPr/>
          <w:p>
            <w:pPr>
              <w:pStyle w:val="Compact"/>
              <w:jc w:val="left"/>
            </w:pPr>
            <w:r>
              <w:t xml:space="preserve">English / Tongan</w:t>
            </w:r>
          </w:p>
        </w:tc>
        <w:tc>
          <w:tcPr/>
          <w:p>
            <w:pPr>
              <w:pStyle w:val="Compact"/>
              <w:jc w:val="left"/>
            </w:pPr>
            <w:r>
              <w:t xml:space="preserve">120</w:t>
            </w:r>
          </w:p>
        </w:tc>
        <w:tc>
          <w:tcPr/>
          <w:p>
            <w:pPr>
              <w:pStyle w:val="Compact"/>
              <w:jc w:val="left"/>
            </w:pPr>
            <w:r>
              <w:t xml:space="preserve">130.00</w:t>
            </w:r>
          </w:p>
        </w:tc>
        <w:tc>
          <w:tcPr/>
          <w:p>
            <w:pPr>
              <w:pStyle w:val="Compact"/>
              <w:jc w:val="left"/>
            </w:pPr>
            <w:r>
              <w:t xml:space="preserve">15,600.00</w:t>
            </w:r>
          </w:p>
        </w:tc>
      </w:tr>
      <w:tr>
        <w:tc>
          <w:tcPr/>
          <w:p>
            <w:pPr>
              <w:pStyle w:val="Compact"/>
              <w:jc w:val="left"/>
            </w:pPr>
            <w:r>
              <w:t xml:space="preserve">04</w:t>
            </w:r>
          </w:p>
        </w:tc>
        <w:tc>
          <w:tcPr/>
          <w:p>
            <w:pPr>
              <w:pStyle w:val="Compact"/>
              <w:jc w:val="left"/>
            </w:pPr>
            <w:r>
              <w:t xml:space="preserve">On-site Translator Interpreter for legal aid and social services appointments in New Zealand Wellington</w:t>
            </w:r>
          </w:p>
        </w:tc>
        <w:tc>
          <w:tcPr/>
          <w:p>
            <w:pPr>
              <w:pStyle w:val="Compact"/>
              <w:jc w:val="left"/>
            </w:pPr>
            <w:r>
              <w:t xml:space="preserve">English / Vietnamese</w:t>
            </w:r>
          </w:p>
        </w:tc>
        <w:tc>
          <w:tcPr/>
          <w:p>
            <w:pPr>
              <w:pStyle w:val="Compact"/>
              <w:jc w:val="left"/>
            </w:pPr>
            <w:r>
              <w:t xml:space="preserve">100</w:t>
            </w:r>
          </w:p>
        </w:tc>
        <w:tc>
          <w:tcPr/>
          <w:p>
            <w:pPr>
              <w:pStyle w:val="Compact"/>
              <w:jc w:val="left"/>
            </w:pPr>
            <w:r>
              <w:t xml:space="preserve">155.00</w:t>
            </w:r>
          </w:p>
        </w:tc>
        <w:tc>
          <w:tcPr/>
          <w:p>
            <w:pPr>
              <w:pStyle w:val="Compact"/>
              <w:jc w:val="left"/>
            </w:pPr>
            <w:r>
              <w:t xml:space="preserve">15,500.00</w:t>
            </w:r>
          </w:p>
        </w:tc>
      </w:tr>
      <w:tr>
        <w:tc>
          <w:tcPr/>
          <w:p>
            <w:pPr>
              <w:pStyle w:val="Compact"/>
              <w:jc w:val="left"/>
            </w:pPr>
            <w:r>
              <w:t xml:space="preserve">05</w:t>
            </w:r>
          </w:p>
        </w:tc>
        <w:tc>
          <w:tcPr/>
          <w:p>
            <w:pPr>
              <w:pStyle w:val="Compact"/>
              <w:jc w:val="left"/>
            </w:pPr>
            <w:r>
              <w:t xml:space="preserve">Written translation and certified Translator Interpreter documentation for immigration and residency filings, New Zealand Wellington office</w:t>
            </w:r>
          </w:p>
        </w:tc>
        <w:tc>
          <w:tcPr/>
          <w:p>
            <w:pPr>
              <w:pStyle w:val="Compact"/>
              <w:jc w:val="left"/>
            </w:pPr>
            <w:r>
              <w:t xml:space="preserve">English / Mandarin Chinese</w:t>
            </w:r>
          </w:p>
        </w:tc>
        <w:tc>
          <w:tcPr/>
          <w:p>
            <w:pPr>
              <w:pStyle w:val="Compact"/>
              <w:jc w:val="left"/>
            </w:pPr>
            <w:r>
              <w:t xml:space="preserve">80</w:t>
            </w:r>
          </w:p>
        </w:tc>
        <w:tc>
          <w:tcPr/>
          <w:p>
            <w:pPr>
              <w:pStyle w:val="Compact"/>
              <w:jc w:val="left"/>
            </w:pPr>
            <w:r>
              <w:t xml:space="preserve">160.00</w:t>
            </w:r>
          </w:p>
        </w:tc>
        <w:tc>
          <w:tcPr/>
          <w:p>
            <w:pPr>
              <w:pStyle w:val="Compact"/>
              <w:jc w:val="left"/>
            </w:pPr>
            <w:r>
              <w:t xml:space="preserve">12,800.00</w:t>
            </w:r>
          </w:p>
        </w:tc>
      </w:tr>
      <w:tr>
        <w:tc>
          <w:tcPr/>
          <w:p>
            <w:pPr>
              <w:pStyle w:val="Compact"/>
              <w:jc w:val="left"/>
            </w:pPr>
            <w:r>
              <w:t xml:space="preserve">06</w:t>
            </w:r>
          </w:p>
        </w:tc>
        <w:tc>
          <w:tcPr/>
          <w:p>
            <w:pPr>
              <w:pStyle w:val="Compact"/>
              <w:jc w:val="left"/>
            </w:pPr>
            <w:r>
              <w:t xml:space="preserve">On-site Translator Interpreter for public health seminars and vaccination drives across New Zealand Wellington</w:t>
            </w:r>
          </w:p>
        </w:tc>
        <w:tc>
          <w:tcPr/>
          <w:p>
            <w:pPr>
              <w:pStyle w:val="Compact"/>
              <w:jc w:val="left"/>
            </w:pPr>
            <w:r>
              <w:t xml:space="preserve">English / Hindi</w:t>
            </w:r>
          </w:p>
        </w:tc>
        <w:tc>
          <w:tcPr/>
          <w:p>
            <w:pPr>
              <w:pStyle w:val="Compact"/>
              <w:jc w:val="left"/>
            </w:pPr>
            <w:r>
              <w:t xml:space="preserve">60</w:t>
            </w:r>
          </w:p>
        </w:tc>
        <w:tc>
          <w:tcPr/>
          <w:p>
            <w:pPr>
              <w:pStyle w:val="Compact"/>
              <w:jc w:val="left"/>
            </w:pPr>
            <w:r>
              <w:t xml:space="preserve">145.00</w:t>
            </w:r>
          </w:p>
        </w:tc>
        <w:tc>
          <w:tcPr/>
          <w:p>
            <w:pPr>
              <w:pStyle w:val="Compact"/>
              <w:jc w:val="left"/>
            </w:pPr>
            <w:r>
              <w:t xml:space="preserve">8,700.00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NZD 113,500.00</w:t>
            </w:r>
          </w:p>
        </w:tc>
      </w:tr>
      <w:tr>
        <w:tc>
          <w:tcPr/>
          <w:p>
            <w:pPr>
              <w:pStyle w:val="Compact"/>
              <w:jc w:val="left"/>
            </w:pPr>
            <w:r>
              <w:t xml:space="preserve">GST (15%)</w:t>
            </w:r>
          </w:p>
        </w:tc>
        <w:tc>
          <w:tcPr/>
          <w:p>
            <w:pPr>
              <w:pStyle w:val="Compact"/>
              <w:jc w:val="right"/>
            </w:pPr>
            <w:r>
              <w:t xml:space="preserve">NZD 17,025.00</w:t>
            </w:r>
          </w:p>
        </w:tc>
      </w:tr>
      <w:tr>
        <w:tc>
          <w:tcPr/>
          <w:p>
            <w:pPr>
              <w:pStyle w:val="Compact"/>
              <w:jc w:val="left"/>
            </w:pPr>
            <w:r>
              <w:t xml:space="preserve">Grand Total</w:t>
            </w:r>
          </w:p>
        </w:tc>
        <w:tc>
          <w:tcPr/>
          <w:p>
            <w:pPr>
              <w:pStyle w:val="Compact"/>
              <w:jc w:val="right"/>
            </w:pPr>
            <w:r>
              <w:t xml:space="preserve">NZD 130,525.00</w:t>
            </w:r>
          </w:p>
        </w:tc>
      </w:tr>
    </w:tbl>
    <w:bookmarkEnd w:id="25"/>
    <w:bookmarkStart w:id="26" w:name="Xde1b1aa910af0d218dd23eb59edb0f3a99f22fc"/>
    <w:p>
      <w:pPr>
        <w:pStyle w:val="Heading2"/>
      </w:pPr>
      <w:r>
        <w:t xml:space="preserve">Terms and Conditions of This Purchase Order</w:t>
      </w:r>
    </w:p>
    <w:p>
      <w:pPr>
        <w:numPr>
          <w:ilvl w:val="0"/>
          <w:numId w:val="1001"/>
        </w:numPr>
        <w:pStyle w:val="Compact"/>
      </w:pPr>
      <w:r>
        <w:t xml:space="preserve">This Purchase Order constitutes a binding agreement between Wellington Regional Health Authority and Pacific Bridge Language Solutions Ltd. for the provision of Translator Interpreter services within the New Zealand Wellington region for the duration specified above.</w:t>
      </w:r>
    </w:p>
    <w:p>
      <w:pPr>
        <w:numPr>
          <w:ilvl w:val="0"/>
          <w:numId w:val="1001"/>
        </w:numPr>
        <w:pStyle w:val="Compact"/>
      </w:pPr>
      <w:r>
        <w:t xml:space="preserve">All Translator Interpreter personnel assigned under this Purchase Order must hold current accreditation from the New Zealand Translation and Interpreting Council (NZTIC) and possess a valid New Zealand Police Vetting certificate. The supplier shall provide proof of accreditation prior to the commencement of services in New Zealand Wellington.</w:t>
      </w:r>
    </w:p>
    <w:p>
      <w:pPr>
        <w:numPr>
          <w:ilvl w:val="0"/>
          <w:numId w:val="1001"/>
        </w:numPr>
        <w:pStyle w:val="Compact"/>
      </w:pPr>
      <w:r>
        <w:t xml:space="preserve">The Translator Interpreter services shall be delivered in accordance with the New Zealand Code of Ethics for Interpreters and Translators, ensuring confidentiality, impartiality, and professional competence at all times. All sessions conducted in New Zealand Wellington facilities are subject to the Health Information Privacy Code 1994.</w:t>
      </w:r>
    </w:p>
    <w:p>
      <w:pPr>
        <w:numPr>
          <w:ilvl w:val="0"/>
          <w:numId w:val="1001"/>
        </w:numPr>
        <w:pStyle w:val="Compact"/>
      </w:pPr>
      <w:r>
        <w:t xml:space="preserve">Payment shall be made within thirty (30) calendar days of receipt of a valid tax invoice. Invoices must reference this Purchase Order number (PO-NZW-2025-04782) and itemise hours by language pair and service location within New Zealand Wellington.</w:t>
      </w:r>
    </w:p>
    <w:p>
      <w:pPr>
        <w:numPr>
          <w:ilvl w:val="0"/>
          <w:numId w:val="1001"/>
        </w:numPr>
        <w:pStyle w:val="Compact"/>
      </w:pPr>
      <w:r>
        <w:t xml:space="preserve">The supplier guarantees a minimum of 95% availability for scheduled Translator Interpreter appointments in New Zealand Wellington. Cancellations with less than 24 hours' notice will be invoiced at 50% of the scheduled rate.</w:t>
      </w:r>
    </w:p>
    <w:p>
      <w:pPr>
        <w:numPr>
          <w:ilvl w:val="0"/>
          <w:numId w:val="1001"/>
        </w:numPr>
        <w:pStyle w:val="Compact"/>
      </w:pPr>
      <w:r>
        <w:t xml:space="preserve">This Purchase Order may be terminated by either party with thirty (30) days' written notice. In the event of termination, all completed Translator Interpreter services rendered in New Zealand Wellington up to the termination date shall be invoiced and paid in full.</w:t>
      </w:r>
    </w:p>
    <w:p>
      <w:pPr>
        <w:numPr>
          <w:ilvl w:val="0"/>
          <w:numId w:val="1001"/>
        </w:numPr>
        <w:pStyle w:val="Compact"/>
      </w:pPr>
      <w:r>
        <w:t xml:space="preserve">All services under this Purchase Order are governed by the laws of New Zealand. Any disputes arising from the provision of Translator Interpreter services in New Zealand Wellington shall be resolved through the Disputes Tribunal of New Zealand or the District Court of Wellington, as appropriate.</w:t>
      </w:r>
    </w:p>
    <w:p>
      <w:pPr>
        <w:numPr>
          <w:ilvl w:val="0"/>
          <w:numId w:val="1001"/>
        </w:numPr>
        <w:pStyle w:val="Compact"/>
      </w:pPr>
      <w:r>
        <w:t xml:space="preserve">The supplier shall maintain professional indemnity insurance of no less than NZD 5,000,000 for the duration of this Purchase Order and shall provide a certificate of insurance upon request.</w:t>
      </w:r>
    </w:p>
    <w:p>
      <w:pPr>
        <w:numPr>
          <w:ilvl w:val="0"/>
          <w:numId w:val="1001"/>
        </w:numPr>
        <w:pStyle w:val="Compact"/>
      </w:pPr>
      <w:r>
        <w:t xml:space="preserve">Any amendments to the scope, rates, or duration of Translator Interpreter services under this Purchase Order must be documented in a written variation signed by both parties before implementation in New Zealand Wellington.</w:t>
      </w:r>
    </w:p>
    <w:bookmarkEnd w:id="26"/>
    <w:p>
      <w:pPr>
        <w:pStyle w:val="FirstParagraph"/>
      </w:pPr>
      <w:r>
        <w:rPr>
          <w:bCs/>
          <w:b/>
        </w:rPr>
        <w:t xml:space="preserve">Authorised by (Purchasing Entity):</w:t>
      </w:r>
    </w:p>
    <w:p>
      <w:pPr>
        <w:pStyle w:val="BodyText"/>
      </w:pPr>
      <w:r>
        <w:t xml:space="preserve">Name: Dr. Aroha Ngata — Director, Multicultural Services</w:t>
      </w:r>
    </w:p>
    <w:p>
      <w:pPr>
        <w:pStyle w:val="BodyText"/>
      </w:pPr>
      <w:r>
        <w:t xml:space="preserve">Date: ____________________</w:t>
      </w:r>
    </w:p>
    <w:p>
      <w:pPr>
        <w:pStyle w:val="BodyText"/>
      </w:pPr>
      <w:r>
        <w:rPr>
          <w:bCs/>
          <w:b/>
        </w:rPr>
        <w:t xml:space="preserve">Accepted by (Supplier):</w:t>
      </w:r>
    </w:p>
    <w:p>
      <w:pPr>
        <w:pStyle w:val="BodyText"/>
      </w:pPr>
      <w:r>
        <w:t xml:space="preserve">Name: James Tui — Managing Director, Pacific Bridge Language Solutions Ltd.</w:t>
      </w:r>
    </w:p>
    <w:p>
      <w:pPr>
        <w:pStyle w:val="BodyText"/>
      </w:pPr>
      <w:r>
        <w:t xml:space="preserve">Date: ____________________</w:t>
      </w:r>
    </w:p>
    <w:p>
      <w:pPr>
        <w:pStyle w:val="BodyText"/>
      </w:pPr>
      <w:r>
        <w:rPr>
          <w:bCs/>
          <w:b/>
        </w:rPr>
        <w:t xml:space="preserve">Important Notice:</w:t>
      </w:r>
      <w:r>
        <w:t xml:space="preserve"> </w:t>
      </w:r>
      <w:r>
        <w:t xml:space="preserve">This Purchase Order is issued in accordance with the Wellington Regional Health Authority's procurement policy and the New Zealand Government Procurement Rules. All Translator Interpreter engagements under this document are subject to the New Zealand Health and Disability Commissioner's guidelines on culturally safe care. The services described herein are specifically scoped for the New Zealand Wellington metropolitan area and its surrounding communities. This document is valid for a period of ninety (90) days from the date of issue.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New Zealand Wellington</dc:title>
  <dc:creator/>
  <dc:language>en</dc:language>
  <cp:keywords/>
  <dcterms:created xsi:type="dcterms:W3CDTF">2026-10-10T02:44:33Z</dcterms:created>
  <dcterms:modified xsi:type="dcterms:W3CDTF">2026-10-10T02:44:33Z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