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Professional Translator Interpreter Services — Russia Moscow</w:t>
      </w:r>
    </w:p>
    <w:p>
      <w:pPr>
        <w:pStyle w:val="BodyText"/>
      </w:pPr>
      <w:r>
        <w:t xml:space="preserve">PO No. RUS-MOW-2025-04782</w:t>
      </w:r>
    </w:p>
    <w:p>
      <w:pPr>
        <w:pStyle w:val="BodyText"/>
      </w:pPr>
      <w:r>
        <w:t xml:space="preserve">Date of Issue: June 12,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 Name</w:t>
            </w:r>
          </w:p>
        </w:tc>
        <w:tc>
          <w:tcPr/>
          <w:p>
            <w:pPr>
              <w:pStyle w:val="Compact"/>
              <w:jc w:val="left"/>
            </w:pPr>
            <w:r>
              <w:t xml:space="preserve">GlobalTrade International Ltd.</w:t>
            </w:r>
          </w:p>
        </w:tc>
        <w:tc>
          <w:tcPr/>
          <w:p>
            <w:pPr>
              <w:pStyle w:val="Compact"/>
              <w:jc w:val="left"/>
            </w:pPr>
            <w:r>
              <w:t xml:space="preserve">LinguaBridge Professional Services LLC</w:t>
            </w:r>
          </w:p>
        </w:tc>
      </w:tr>
      <w:tr>
        <w:tc>
          <w:tcPr/>
          <w:p>
            <w:pPr>
              <w:pStyle w:val="Compact"/>
              <w:jc w:val="left"/>
            </w:pPr>
            <w:r>
              <w:rPr>
                <w:bCs/>
                <w:b/>
              </w:rPr>
              <w:t xml:space="preserve">Address</w:t>
            </w:r>
          </w:p>
        </w:tc>
        <w:tc>
          <w:tcPr/>
          <w:p>
            <w:pPr>
              <w:pStyle w:val="Compact"/>
              <w:jc w:val="left"/>
            </w:pPr>
            <w:r>
              <w:t xml:space="preserve">4500 Commerce Avenue, Suite 700, New York, NY 10018, USA</w:t>
            </w:r>
          </w:p>
        </w:tc>
        <w:tc>
          <w:tcPr/>
          <w:p>
            <w:pPr>
              <w:pStyle w:val="Compact"/>
              <w:jc w:val="left"/>
            </w:pPr>
            <w:r>
              <w:t xml:space="preserve">12 Tverskaya Street, Building 3, Moscow, 125009, Russia</w:t>
            </w:r>
          </w:p>
        </w:tc>
      </w:tr>
      <w:tr>
        <w:tc>
          <w:tcPr/>
          <w:p>
            <w:pPr>
              <w:pStyle w:val="Compact"/>
              <w:jc w:val="left"/>
            </w:pPr>
            <w:r>
              <w:rPr>
                <w:bCs/>
                <w:b/>
              </w:rPr>
              <w:t xml:space="preserve">Contact Person</w:t>
            </w:r>
          </w:p>
        </w:tc>
        <w:tc>
          <w:tcPr/>
          <w:p>
            <w:pPr>
              <w:pStyle w:val="Compact"/>
              <w:jc w:val="left"/>
            </w:pPr>
            <w:r>
              <w:t xml:space="preserve">Mr. David Hartwell, Procurement Director</w:t>
            </w:r>
          </w:p>
        </w:tc>
        <w:tc>
          <w:tcPr/>
          <w:p>
            <w:pPr>
              <w:pStyle w:val="Compact"/>
              <w:jc w:val="left"/>
            </w:pPr>
            <w:r>
              <w:t xml:space="preserve">Ms. Elena Volkova, Account Manager</w:t>
            </w:r>
          </w:p>
        </w:tc>
      </w:tr>
      <w:tr>
        <w:tc>
          <w:tcPr/>
          <w:p>
            <w:pPr>
              <w:pStyle w:val="Compact"/>
              <w:jc w:val="left"/>
            </w:pPr>
            <w:r>
              <w:rPr>
                <w:bCs/>
                <w:b/>
              </w:rPr>
              <w:t xml:space="preserve">Email</w:t>
            </w:r>
          </w:p>
        </w:tc>
        <w:tc>
          <w:tcPr/>
          <w:p>
            <w:pPr>
              <w:pStyle w:val="Compact"/>
              <w:jc w:val="left"/>
            </w:pPr>
            <w:r>
              <w:t xml:space="preserve">d.hartwell@globaltrade-intl.com</w:t>
            </w:r>
          </w:p>
        </w:tc>
        <w:tc>
          <w:tcPr/>
          <w:p>
            <w:pPr>
              <w:pStyle w:val="Compact"/>
              <w:jc w:val="left"/>
            </w:pPr>
            <w:r>
              <w:t xml:space="preserve">e.volkova@linguabridge-ru.com</w:t>
            </w:r>
          </w:p>
        </w:tc>
      </w:tr>
      <w:tr>
        <w:tc>
          <w:tcPr/>
          <w:p>
            <w:pPr>
              <w:pStyle w:val="Compact"/>
              <w:jc w:val="left"/>
            </w:pPr>
            <w:r>
              <w:rPr>
                <w:bCs/>
                <w:b/>
              </w:rPr>
              <w:t xml:space="preserve">Phone</w:t>
            </w:r>
          </w:p>
        </w:tc>
        <w:tc>
          <w:tcPr/>
          <w:p>
            <w:pPr>
              <w:pStyle w:val="Compact"/>
              <w:jc w:val="left"/>
            </w:pPr>
            <w:r>
              <w:t xml:space="preserve">+1 (212) 555-0198</w:t>
            </w:r>
          </w:p>
        </w:tc>
        <w:tc>
          <w:tcPr/>
          <w:p>
            <w:pPr>
              <w:pStyle w:val="Compact"/>
              <w:jc w:val="left"/>
            </w:pPr>
            <w:r>
              <w:t xml:space="preserve">+7 (495) 555-0342</w:t>
            </w:r>
          </w:p>
        </w:tc>
      </w:tr>
      <w:tr>
        <w:tc>
          <w:tcPr/>
          <w:p>
            <w:pPr>
              <w:pStyle w:val="Compact"/>
              <w:jc w:val="left"/>
            </w:pPr>
            <w:r>
              <w:rPr>
                <w:bCs/>
                <w:b/>
              </w:rPr>
              <w:t xml:space="preserve">Tax ID / VAT</w:t>
            </w:r>
          </w:p>
        </w:tc>
        <w:tc>
          <w:tcPr/>
          <w:p>
            <w:pPr>
              <w:pStyle w:val="Compact"/>
              <w:jc w:val="left"/>
            </w:pPr>
            <w:r>
              <w:t xml:space="preserve">EIN: 84-2210937</w:t>
            </w:r>
          </w:p>
        </w:tc>
        <w:tc>
          <w:tcPr/>
          <w:p>
            <w:pPr>
              <w:pStyle w:val="Compact"/>
              <w:jc w:val="left"/>
            </w:pPr>
            <w:r>
              <w:t xml:space="preserve">INN: 7710458231</w:t>
            </w:r>
          </w:p>
        </w:tc>
      </w:tr>
    </w:tbl>
    <w:bookmarkEnd w:id="21"/>
    <w:bookmarkStart w:id="22" w:name="Xc2b36564bc6dbc8dff924c8c55734b0ded151e3"/>
    <w:p>
      <w:pPr>
        <w:pStyle w:val="Heading2"/>
      </w:pPr>
      <w:r>
        <w:t xml:space="preserve">2. Scope of Services — Translator Interpreter in Russia Moscow</w:t>
      </w:r>
    </w:p>
    <w:p>
      <w:pPr>
        <w:pStyle w:val="FirstParagraph"/>
      </w:pPr>
      <w:r>
        <w:t xml:space="preserve">This</w:t>
      </w:r>
      <w:r>
        <w:t xml:space="preserve"> </w:t>
      </w:r>
      <w:r>
        <w:t xml:space="preserve">Purchase Order</w:t>
      </w:r>
      <w:r>
        <w:t xml:space="preserve"> </w:t>
      </w:r>
      <w:r>
        <w:t xml:space="preserve">is issued by GlobalTrade International Ltd. to formally request and authorize the procurement of professional</w:t>
      </w:r>
      <w:r>
        <w:t xml:space="preserve"> </w:t>
      </w:r>
      <w:r>
        <w:t xml:space="preserve">Translator Interpreter</w:t>
      </w:r>
      <w:r>
        <w:t xml:space="preserve"> </w:t>
      </w:r>
      <w:r>
        <w:t xml:space="preserve">services to be rendered on-site in</w:t>
      </w:r>
      <w:r>
        <w:t xml:space="preserve"> </w:t>
      </w:r>
      <w:r>
        <w:t xml:space="preserve">Russia Moscow</w:t>
      </w:r>
      <w:r>
        <w:t xml:space="preserve">. The engagement covers the full spectrum of linguistic support required for the buyer's upcoming international trade delegation, bilateral investment negotiations, and regulatory compliance meetings scheduled to take place at the buyer's partner offices located in the Moscow City Business District between July 1, 2025, and July 15, 2025.</w:t>
      </w:r>
    </w:p>
    <w:p>
      <w:pPr>
        <w:pStyle w:val="BodyText"/>
      </w:pPr>
      <w:r>
        <w:t xml:space="preserve">The</w:t>
      </w:r>
      <w:r>
        <w:t xml:space="preserve"> </w:t>
      </w:r>
      <w:r>
        <w:t xml:space="preserve">Translator Interpreter</w:t>
      </w:r>
      <w:r>
        <w:t xml:space="preserve"> </w:t>
      </w:r>
      <w:r>
        <w:t xml:space="preserve">engaged under this</w:t>
      </w:r>
      <w:r>
        <w:t xml:space="preserve"> </w:t>
      </w:r>
      <w:r>
        <w:t xml:space="preserve">Purchase Order</w:t>
      </w:r>
      <w:r>
        <w:t xml:space="preserve"> </w:t>
      </w:r>
      <w:r>
        <w:t xml:space="preserve">shall provide simultaneous and consecutive interpretation between English and Russian, as well as written translation of all contractual documents, technical specifications, regulatory filings, and correspondence generated during the delegation's stay in</w:t>
      </w:r>
      <w:r>
        <w:t xml:space="preserve"> </w:t>
      </w:r>
      <w:r>
        <w:t xml:space="preserve">Russia Moscow</w:t>
      </w:r>
      <w:r>
        <w:t xml:space="preserve">. The service provider is expected to assign a certified</w:t>
      </w:r>
      <w:r>
        <w:t xml:space="preserve"> </w:t>
      </w:r>
      <w:r>
        <w:t xml:space="preserve">Translator Interpreter</w:t>
      </w:r>
      <w:r>
        <w:t xml:space="preserve"> </w:t>
      </w:r>
      <w:r>
        <w:t xml:space="preserve">who holds a minimum of ten (10) years of professional experience in legal, financial, and commercial interpretation, and who is fully familiar with the linguistic and cultural nuances specific to business operations in</w:t>
      </w:r>
      <w:r>
        <w:t xml:space="preserve"> </w:t>
      </w:r>
      <w:r>
        <w:t xml:space="preserve">Russia Moscow</w:t>
      </w:r>
      <w:r>
        <w:t xml:space="preserve">.</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Simultaneous Interpretation (English ↔ Russian) for bilateral investment negotiation sessions in Russia Moscow</w:t>
            </w:r>
          </w:p>
        </w:tc>
        <w:tc>
          <w:tcPr/>
          <w:p>
            <w:pPr>
              <w:pStyle w:val="Compact"/>
              <w:jc w:val="left"/>
            </w:pPr>
            <w:r>
              <w:t xml:space="preserve">15 days × 8 hrs/day</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Consecutive Interpretation for regulatory compliance meetings with Russian Federal Tax Service and Ministry of Economic Development in Moscow</w:t>
            </w:r>
          </w:p>
        </w:tc>
        <w:tc>
          <w:tcPr/>
          <w:p>
            <w:pPr>
              <w:pStyle w:val="Compact"/>
              <w:jc w:val="left"/>
            </w:pPr>
            <w:r>
              <w:t xml:space="preserve">5 days × 6 hrs/day</w:t>
            </w:r>
          </w:p>
        </w:tc>
        <w:tc>
          <w:tcPr/>
          <w:p>
            <w:pPr>
              <w:pStyle w:val="Compact"/>
              <w:jc w:val="left"/>
            </w:pPr>
            <w:r>
              <w:t xml:space="preserve">$165.00</w:t>
            </w:r>
          </w:p>
        </w:tc>
        <w:tc>
          <w:tcPr/>
          <w:p>
            <w:pPr>
              <w:pStyle w:val="Compact"/>
              <w:jc w:val="left"/>
            </w:pPr>
            <w:r>
              <w:t xml:space="preserve">$4,950.00</w:t>
            </w:r>
          </w:p>
        </w:tc>
      </w:tr>
      <w:tr>
        <w:tc>
          <w:tcPr/>
          <w:p>
            <w:pPr>
              <w:pStyle w:val="Compact"/>
              <w:jc w:val="left"/>
            </w:pPr>
            <w:r>
              <w:t xml:space="preserve">3</w:t>
            </w:r>
          </w:p>
        </w:tc>
        <w:tc>
          <w:tcPr/>
          <w:p>
            <w:pPr>
              <w:pStyle w:val="Compact"/>
              <w:jc w:val="left"/>
            </w:pPr>
            <w:r>
              <w:t xml:space="preserve">Written Translation of contractual documents, technical annexes, and legal filings (English to Russian and Russian to English)</w:t>
            </w:r>
          </w:p>
        </w:tc>
        <w:tc>
          <w:tcPr/>
          <w:p>
            <w:pPr>
              <w:pStyle w:val="Compact"/>
              <w:jc w:val="left"/>
            </w:pPr>
            <w:r>
              <w:t xml:space="preserve">12,000 words</w:t>
            </w:r>
          </w:p>
        </w:tc>
        <w:tc>
          <w:tcPr/>
          <w:p>
            <w:pPr>
              <w:pStyle w:val="Compact"/>
              <w:jc w:val="left"/>
            </w:pPr>
            <w:r>
              <w:t xml:space="preserve">$0.14/word</w:t>
            </w:r>
          </w:p>
        </w:tc>
        <w:tc>
          <w:tcPr/>
          <w:p>
            <w:pPr>
              <w:pStyle w:val="Compact"/>
              <w:jc w:val="left"/>
            </w:pPr>
            <w:r>
              <w:t xml:space="preserve">$1,680.00</w:t>
            </w:r>
          </w:p>
        </w:tc>
      </w:tr>
      <w:tr>
        <w:tc>
          <w:tcPr/>
          <w:p>
            <w:pPr>
              <w:pStyle w:val="Compact"/>
              <w:jc w:val="left"/>
            </w:pPr>
            <w:r>
              <w:t xml:space="preserve">4</w:t>
            </w:r>
          </w:p>
        </w:tc>
        <w:tc>
          <w:tcPr/>
          <w:p>
            <w:pPr>
              <w:pStyle w:val="Compact"/>
              <w:jc w:val="left"/>
            </w:pPr>
            <w:r>
              <w:t xml:space="preserve">On-site Translator Interpreter support for client entertainment, site inspections, and informal business networking events in Russia Moscow</w:t>
            </w:r>
          </w:p>
        </w:tc>
        <w:tc>
          <w:tcPr/>
          <w:p>
            <w:pPr>
              <w:pStyle w:val="Compact"/>
              <w:jc w:val="left"/>
            </w:pPr>
            <w:r>
              <w:t xml:space="preserve">4 days × 5 hrs/day</w:t>
            </w:r>
          </w:p>
        </w:tc>
        <w:tc>
          <w:tcPr/>
          <w:p>
            <w:pPr>
              <w:pStyle w:val="Compact"/>
              <w:jc w:val="left"/>
            </w:pPr>
            <w:r>
              <w:t xml:space="preserve">$140.00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Pre-arrival briefing, terminology database preparation, and cultural orientation for the delegation prior to departure to Russia Moscow</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Emergency after-hours Translator Interpreter availability (on-call standby) during the delegation's stay in Moscow</w:t>
            </w:r>
          </w:p>
        </w:tc>
        <w:tc>
          <w:tcPr/>
          <w:p>
            <w:pPr>
              <w:pStyle w:val="Compact"/>
              <w:jc w:val="left"/>
            </w:pPr>
            <w:r>
              <w:t xml:space="preserve">15 days</w:t>
            </w:r>
          </w:p>
        </w:tc>
        <w:tc>
          <w:tcPr/>
          <w:p>
            <w:pPr>
              <w:pStyle w:val="Compact"/>
              <w:jc w:val="left"/>
            </w:pPr>
            <w:r>
              <w:t xml:space="preserve">$75.00</w:t>
            </w:r>
          </w:p>
        </w:tc>
        <w:tc>
          <w:tcPr/>
          <w:p>
            <w:pPr>
              <w:pStyle w:val="Compact"/>
              <w:jc w:val="left"/>
            </w:pPr>
            <w:r>
              <w:t xml:space="preserve">$1,125.00</w:t>
            </w:r>
          </w:p>
        </w:tc>
      </w:tr>
      <w:tr>
        <w:tc>
          <w:tcPr>
            <w:gridSpan w:val="4"/>
          </w:tcPr>
          <w:p>
            <w:pPr>
              <w:pStyle w:val="Compact"/>
              <w:jc w:val="right"/>
            </w:pPr>
            <w:r>
              <w:t xml:space="preserve">Subtotal</w:t>
            </w:r>
          </w:p>
        </w:tc>
        <w:tc>
          <w:tcPr/>
          <w:p>
            <w:pPr>
              <w:pStyle w:val="Compact"/>
              <w:jc w:val="left"/>
            </w:pPr>
            <w:r>
              <w:t xml:space="preserve">$33,955.00</w:t>
            </w:r>
          </w:p>
        </w:tc>
      </w:tr>
      <w:tr>
        <w:tc>
          <w:tcPr>
            <w:gridSpan w:val="4"/>
          </w:tcPr>
          <w:p>
            <w:pPr>
              <w:pStyle w:val="Compact"/>
              <w:jc w:val="right"/>
            </w:pPr>
            <w:r>
              <w:t xml:space="preserve">VAT (20% — Russia Moscow jurisdiction)</w:t>
            </w:r>
          </w:p>
        </w:tc>
        <w:tc>
          <w:tcPr/>
          <w:p>
            <w:pPr>
              <w:pStyle w:val="Compact"/>
              <w:jc w:val="left"/>
            </w:pPr>
            <w:r>
              <w:t xml:space="preserve">$6,791.00</w:t>
            </w:r>
          </w:p>
        </w:tc>
      </w:tr>
      <w:tr>
        <w:tc>
          <w:tcPr>
            <w:gridSpan w:val="4"/>
          </w:tcPr>
          <w:p>
            <w:pPr>
              <w:pStyle w:val="Compact"/>
              <w:jc w:val="right"/>
            </w:pPr>
            <w:r>
              <w:rPr>
                <w:bCs/>
                <w:b/>
              </w:rPr>
              <w:t xml:space="preserve">TOTAL AMOUNT DUE (USD)</w:t>
            </w:r>
          </w:p>
        </w:tc>
        <w:tc>
          <w:tcPr/>
          <w:p>
            <w:pPr>
              <w:pStyle w:val="Compact"/>
              <w:jc w:val="left"/>
            </w:pPr>
            <w:r>
              <w:rPr>
                <w:bCs/>
                <w:b/>
              </w:rPr>
              <w:t xml:space="preserve">$40,746.00</w:t>
            </w:r>
          </w:p>
        </w:tc>
      </w:tr>
    </w:tbl>
    <w:bookmarkEnd w:id="23"/>
    <w:bookmarkStart w:id="24" w:name="delivery-performance-location"/>
    <w:p>
      <w:pPr>
        <w:pStyle w:val="Heading2"/>
      </w:pPr>
      <w:r>
        <w:t xml:space="preserve">4. Delivery &amp; Performance Location</w:t>
      </w:r>
    </w:p>
    <w:p>
      <w:pPr>
        <w:pStyle w:val="FirstParagraph"/>
      </w:pPr>
      <w:r>
        <w:t xml:space="preserve">All services described in this</w:t>
      </w:r>
      <w:r>
        <w:t xml:space="preserve"> </w:t>
      </w:r>
      <w:r>
        <w:t xml:space="preserve">Purchase Order</w:t>
      </w:r>
      <w:r>
        <w:t xml:space="preserve"> </w:t>
      </w:r>
      <w:r>
        <w:t xml:space="preserve">shall be performed exclusively in</w:t>
      </w:r>
      <w:r>
        <w:t xml:space="preserve"> </w:t>
      </w:r>
      <w:r>
        <w:t xml:space="preserve">Russia Moscow</w:t>
      </w:r>
      <w:r>
        <w:t xml:space="preserve">, with the primary work location being the buyer's partner office at 78 Leningradsky Prospekt, Moscow, 125212, Russia. The</w:t>
      </w:r>
      <w:r>
        <w:t xml:space="preserve"> </w:t>
      </w:r>
      <w:r>
        <w:t xml:space="preserve">Translator Interpreter</w:t>
      </w:r>
      <w:r>
        <w:t xml:space="preserve"> </w:t>
      </w:r>
      <w:r>
        <w:t xml:space="preserve">shall report to the designated venue no later than thirty (30) minutes prior to the start of each scheduled session. Any relocation of the service delivery site within the Moscow metropolitan area shall be communicated by the buyer at least twenty-four (24) hours in advance.</w:t>
      </w:r>
    </w:p>
    <w:bookmarkEnd w:id="24"/>
    <w:bookmarkStart w:id="25" w:name="payment-terms"/>
    <w:p>
      <w:pPr>
        <w:pStyle w:val="Heading2"/>
      </w:pPr>
      <w:r>
        <w:t xml:space="preserve">5. Payment Terms</w:t>
      </w:r>
    </w:p>
    <w:p>
      <w:pPr>
        <w:numPr>
          <w:ilvl w:val="0"/>
          <w:numId w:val="1001"/>
        </w:numPr>
        <w:pStyle w:val="Compact"/>
      </w:pPr>
      <w:r>
        <w:rPr>
          <w:bCs/>
          <w:b/>
        </w:rPr>
        <w:t xml:space="preserve">Payment Schedule:</w:t>
      </w:r>
      <w:r>
        <w:t xml:space="preserve"> </w:t>
      </w:r>
      <w:r>
        <w:t xml:space="preserve">Fifty percent (50%) of the total Purchase Order value shall be due within fifteen (15) business days of the issue date of this Purchase Order. The remaining fifty percent (50%) shall be due within thirty (30) days following the completion of all services and submission of a final invoice by the supplier.</w:t>
      </w:r>
    </w:p>
    <w:p>
      <w:pPr>
        <w:numPr>
          <w:ilvl w:val="0"/>
          <w:numId w:val="1001"/>
        </w:numPr>
        <w:pStyle w:val="Compact"/>
      </w:pPr>
      <w:r>
        <w:rPr>
          <w:bCs/>
          <w:b/>
        </w:rPr>
        <w:t xml:space="preserve">Payment Method:</w:t>
      </w:r>
      <w:r>
        <w:t xml:space="preserve"> </w:t>
      </w:r>
      <w:r>
        <w:t xml:space="preserve">Wire transfer to the supplier's designated bank account in Moscow, Russia. Bank details: Sberbank, Moscow Branch; Account No. 40702810400000012345; BIC: SABRRUMM; SWIFT: SABRRUMM.</w:t>
      </w:r>
    </w:p>
    <w:p>
      <w:pPr>
        <w:numPr>
          <w:ilvl w:val="0"/>
          <w:numId w:val="1001"/>
        </w:numPr>
        <w:pStyle w:val="Compact"/>
      </w:pPr>
      <w:r>
        <w:rPr>
          <w:bCs/>
          <w:b/>
        </w:rPr>
        <w:t xml:space="preserve">Currency:</w:t>
      </w:r>
      <w:r>
        <w:t xml:space="preserve"> </w:t>
      </w:r>
      <w:r>
        <w:t xml:space="preserve">All amounts are denominated in United States Dollars (USD). Conversion to Russian Rubles (RUB) for local tax purposes shall be handled by the supplier in accordance with applicable Russian Federation regulations.</w:t>
      </w:r>
    </w:p>
    <w:p>
      <w:pPr>
        <w:numPr>
          <w:ilvl w:val="0"/>
          <w:numId w:val="1001"/>
        </w:numPr>
        <w:pStyle w:val="Compact"/>
      </w:pPr>
      <w:r>
        <w:rPr>
          <w:bCs/>
          <w:b/>
        </w:rPr>
        <w:t xml:space="preserve">Late Payment:</w:t>
      </w:r>
      <w:r>
        <w:t xml:space="preserve"> </w:t>
      </w:r>
      <w:r>
        <w:t xml:space="preserve">A penalty of 1.5% per month shall apply to any overdue balance on this Purchase Order.</w:t>
      </w:r>
    </w:p>
    <w:bookmarkEnd w:id="25"/>
    <w:bookmarkStart w:id="26" w:name="terms-conditions"/>
    <w:p>
      <w:pPr>
        <w:pStyle w:val="Heading2"/>
      </w:pPr>
      <w:r>
        <w:t xml:space="preserve">6. Terms &amp; Conditions</w:t>
      </w:r>
    </w:p>
    <w:p>
      <w:pPr>
        <w:numPr>
          <w:ilvl w:val="0"/>
          <w:numId w:val="1002"/>
        </w:numPr>
        <w:pStyle w:val="Compact"/>
      </w:pPr>
      <w:r>
        <w:t xml:space="preserve">The</w:t>
      </w:r>
      <w:r>
        <w:t xml:space="preserve"> </w:t>
      </w:r>
      <w:r>
        <w:t xml:space="preserve">Translator Interpreter</w:t>
      </w:r>
      <w:r>
        <w:t xml:space="preserve"> </w:t>
      </w:r>
      <w:r>
        <w:t xml:space="preserve">assigned under this</w:t>
      </w:r>
      <w:r>
        <w:t xml:space="preserve"> </w:t>
      </w:r>
      <w:r>
        <w:t xml:space="preserve">Purchase Order</w:t>
      </w:r>
      <w:r>
        <w:t xml:space="preserve"> </w:t>
      </w:r>
      <w:r>
        <w:t xml:space="preserve">shall maintain strict confidentiality of all business, financial, and legal information encountered during the engagement in</w:t>
      </w:r>
      <w:r>
        <w:t xml:space="preserve"> </w:t>
      </w:r>
      <w:r>
        <w:t xml:space="preserve">Russia Moscow</w:t>
      </w:r>
      <w:r>
        <w:t xml:space="preserve">. A mutual Non-Disclosure Agreement (NDA) is attached as Appendix A.</w:t>
      </w:r>
    </w:p>
    <w:p>
      <w:pPr>
        <w:numPr>
          <w:ilvl w:val="0"/>
          <w:numId w:val="1002"/>
        </w:numPr>
        <w:pStyle w:val="Compact"/>
      </w:pPr>
      <w:r>
        <w:t xml:space="preserve">The supplier guarantees that the</w:t>
      </w:r>
      <w:r>
        <w:t xml:space="preserve"> </w:t>
      </w:r>
      <w:r>
        <w:t xml:space="preserve">Translator Interpreter</w:t>
      </w:r>
      <w:r>
        <w:t xml:space="preserve"> </w:t>
      </w:r>
      <w:r>
        <w:t xml:space="preserve">shall be a certified professional recognized by the Russian Association of Translators and Interpreters (RATI) and shall carry professional liability insurance valid in the Russian Federation.</w:t>
      </w:r>
    </w:p>
    <w:p>
      <w:pPr>
        <w:numPr>
          <w:ilvl w:val="0"/>
          <w:numId w:val="1002"/>
        </w:numPr>
        <w:pStyle w:val="Compact"/>
      </w:pPr>
      <w:r>
        <w:t xml:space="preserve">Any modification, cancellation, or extension of this</w:t>
      </w:r>
      <w:r>
        <w:t xml:space="preserve"> </w:t>
      </w:r>
      <w:r>
        <w:t xml:space="preserve">Purchase Order</w:t>
      </w:r>
      <w:r>
        <w:t xml:space="preserve"> </w:t>
      </w:r>
      <w:r>
        <w:t xml:space="preserve">must be made in writing and signed by authorized representatives of both parties. Verbal agreements regarding changes to the scope of</w:t>
      </w:r>
      <w:r>
        <w:t xml:space="preserve"> </w:t>
      </w:r>
      <w:r>
        <w:t xml:space="preserve">Translator Interpreter</w:t>
      </w:r>
      <w:r>
        <w:t xml:space="preserve"> </w:t>
      </w:r>
      <w:r>
        <w:t xml:space="preserve">services in</w:t>
      </w:r>
      <w:r>
        <w:t xml:space="preserve"> </w:t>
      </w:r>
      <w:r>
        <w:t xml:space="preserve">Russia Moscow</w:t>
      </w:r>
      <w:r>
        <w:t xml:space="preserve"> </w:t>
      </w:r>
      <w:r>
        <w:t xml:space="preserve">shall not be binding.</w:t>
      </w:r>
    </w:p>
    <w:p>
      <w:pPr>
        <w:numPr>
          <w:ilvl w:val="0"/>
          <w:numId w:val="1002"/>
        </w:numPr>
        <w:pStyle w:val="Compact"/>
      </w:pPr>
      <w:r>
        <w:t xml:space="preserve">The supplier shall provide a qualified substitute</w:t>
      </w:r>
      <w:r>
        <w:t xml:space="preserve"> </w:t>
      </w:r>
      <w:r>
        <w:t xml:space="preserve">Translator Interpreter</w:t>
      </w:r>
      <w:r>
        <w:t xml:space="preserve"> </w:t>
      </w:r>
      <w:r>
        <w:t xml:space="preserve">of equivalent or superior qualifications should the originally assigned professional become unavailable, with at least forty-eight (48) hours' prior written notice to the buyer.</w:t>
      </w:r>
    </w:p>
    <w:p>
      <w:pPr>
        <w:numPr>
          <w:ilvl w:val="0"/>
          <w:numId w:val="1002"/>
        </w:numPr>
        <w:pStyle w:val="Compact"/>
      </w:pPr>
      <w:r>
        <w:t xml:space="preserve">This</w:t>
      </w:r>
      <w:r>
        <w:t xml:space="preserve"> </w:t>
      </w:r>
      <w:r>
        <w:t xml:space="preserve">Purchase Order</w:t>
      </w:r>
      <w:r>
        <w:t xml:space="preserve"> </w:t>
      </w:r>
      <w:r>
        <w:t xml:space="preserve">shall be governed by and construed in accordance with the laws of the Russian Federation, with any disputes to be resolved through arbitration at the International Commercial Arbitration Court at the Chamber of Commerce and Industry of the Russian Federation in Moscow.</w:t>
      </w:r>
    </w:p>
    <w:p>
      <w:pPr>
        <w:numPr>
          <w:ilvl w:val="0"/>
          <w:numId w:val="1002"/>
        </w:numPr>
        <w:pStyle w:val="Compact"/>
      </w:pPr>
      <w:r>
        <w:t xml:space="preserve">The buyer reserves the right to audit the supplier's records related to this</w:t>
      </w:r>
      <w:r>
        <w:t xml:space="preserve"> </w:t>
      </w:r>
      <w:r>
        <w:t xml:space="preserve">Purchase Order</w:t>
      </w:r>
      <w:r>
        <w:t xml:space="preserve"> </w:t>
      </w:r>
      <w:r>
        <w:t xml:space="preserve">upon thirty (30) days' written notice, in compliance with Russian data protection and labor laws.</w:t>
      </w:r>
    </w:p>
    <w:bookmarkEnd w:id="26"/>
    <w:bookmarkStart w:id="27" w:name="acceptance-authorization"/>
    <w:p>
      <w:pPr>
        <w:pStyle w:val="Heading2"/>
      </w:pPr>
      <w:r>
        <w:t xml:space="preserve">7. Acceptance &amp; Authorization</w:t>
      </w:r>
    </w:p>
    <w:p>
      <w:pPr>
        <w:pStyle w:val="FirstParagraph"/>
      </w:pPr>
      <w:r>
        <w:t xml:space="preserve">By signing below, both parties acknowledge and agree to all terms, conditions, and service specifications outlined in this</w:t>
      </w:r>
      <w:r>
        <w:t xml:space="preserve"> </w:t>
      </w:r>
      <w:r>
        <w:t xml:space="preserve">Purchase Order</w:t>
      </w:r>
      <w:r>
        <w:t xml:space="preserve"> </w:t>
      </w:r>
      <w:r>
        <w:t xml:space="preserve">for</w:t>
      </w:r>
      <w:r>
        <w:t xml:space="preserve"> </w:t>
      </w:r>
      <w:r>
        <w:t xml:space="preserve">Translator Interpreter</w:t>
      </w:r>
      <w:r>
        <w:t xml:space="preserve"> </w:t>
      </w:r>
      <w:r>
        <w:t xml:space="preserve">services to be delivered in</w:t>
      </w:r>
      <w:r>
        <w:t xml:space="preserve"> </w:t>
      </w:r>
      <w:r>
        <w:t xml:space="preserve">Russia Moscow</w:t>
      </w:r>
      <w:r>
        <w:t xml:space="preserve">. This document constitutes a binding commercial agreement effective upon the last signature.</w:t>
      </w:r>
    </w:p>
    <w:bookmarkEnd w:id="27"/>
    <w:p>
      <w:pPr>
        <w:pStyle w:val="BodyText"/>
      </w:pPr>
      <w:r>
        <w:rPr>
          <w:bCs/>
          <w:b/>
        </w:rPr>
        <w:t xml:space="preserve">For the Buyer: GlobalTrade International Ltd.</w:t>
      </w:r>
      <w:r>
        <w:br/>
      </w:r>
      <w:r>
        <w:t xml:space="preserve">Name: David Hartwell</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the Supplier: LinguaBridge Professional Services LLC</w:t>
      </w:r>
      <w:r>
        <w:br/>
      </w:r>
      <w:r>
        <w:t xml:space="preserve">Name: Elena Volkova</w:t>
      </w:r>
      <w:r>
        <w:br/>
      </w:r>
      <w:r>
        <w:t xml:space="preserve">Title: Account Manager</w:t>
      </w:r>
      <w:r>
        <w:br/>
      </w:r>
      <w:r>
        <w:t xml:space="preserve">Signature: _________________________</w:t>
      </w:r>
      <w:r>
        <w:br/>
      </w:r>
      <w:r>
        <w:t xml:space="preserve">Date: _________________________</w:t>
      </w:r>
    </w:p>
    <w:p>
      <w:pPr>
        <w:pStyle w:val="BodyText"/>
      </w:pPr>
      <w:r>
        <w:t xml:space="preserve">Purchase Order No. RUS-MOW-2025-04782 | Translator Interpreter Services | Russia Moscow | Page 1 of 1</w:t>
      </w:r>
    </w:p>
    <w:p>
      <w:pPr>
        <w:pStyle w:val="BodyText"/>
      </w:pPr>
      <w:r>
        <w:t xml:space="preserve">This document is the property of GlobalTrade International Ltd.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Russia Moscow</dc:title>
  <dc:creator/>
  <dc:language>en</dc:language>
  <cp:keywords/>
  <dcterms:created xsi:type="dcterms:W3CDTF">2026-10-10T01:20:16Z</dcterms:created>
  <dcterms:modified xsi:type="dcterms:W3CDTF">2026-10-10T01:20:16Z</dcterms:modified>
</cp:coreProperties>
</file>

<file path=docProps/custom.xml><?xml version="1.0" encoding="utf-8"?>
<Properties xmlns="http://schemas.openxmlformats.org/officeDocument/2006/custom-properties" xmlns:vt="http://schemas.openxmlformats.org/officeDocument/2006/docPropsVTypes"/>
</file>