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purchase-order"/>
    <w:p>
      <w:pPr>
        <w:pStyle w:val="Heading1"/>
      </w:pPr>
      <w:r>
        <w:t xml:space="preserve">PURCHASE ORDER</w:t>
      </w:r>
    </w:p>
    <w:p>
      <w:pPr>
        <w:pStyle w:val="FirstParagraph"/>
      </w:pPr>
      <w:r>
        <w:t xml:space="preserve">Translator Interpreter Services — United Arab Emirates Abu Dhabi</w:t>
      </w:r>
    </w:p>
    <w:p>
      <w:pPr>
        <w:pStyle w:val="BodyText"/>
      </w:pPr>
      <w:r>
        <w:t xml:space="preserve">Document Reference: PO-UAE-ABH-2025-04782</w:t>
      </w:r>
    </w:p>
    <w:bookmarkEnd w:id="20"/>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Gulf Strategic Communications LLC</w:t>
      </w:r>
    </w:p>
    <w:p>
      <w:pPr>
        <w:pStyle w:val="BodyText"/>
      </w:pPr>
      <w:r>
        <w:rPr>
          <w:bCs/>
          <w:b/>
        </w:rPr>
        <w:t xml:space="preserve">Address:</w:t>
      </w:r>
      <w:r>
        <w:t xml:space="preserve"> </w:t>
      </w:r>
      <w:r>
        <w:t xml:space="preserve">Office 1402, Al Reem Island Tower, Corniche Street, United Arab Emirates Abu Dhabi</w:t>
      </w:r>
    </w:p>
    <w:p>
      <w:pPr>
        <w:pStyle w:val="BodyText"/>
      </w:pPr>
      <w:r>
        <w:rPr>
          <w:bCs/>
          <w:b/>
        </w:rPr>
        <w:t xml:space="preserve">TRN:</w:t>
      </w:r>
      <w:r>
        <w:t xml:space="preserve"> </w:t>
      </w:r>
      <w:r>
        <w:t xml:space="preserve">100234567800003</w:t>
      </w:r>
    </w:p>
    <w:p>
      <w:pPr>
        <w:pStyle w:val="BodyText"/>
      </w:pPr>
      <w:r>
        <w:rPr>
          <w:bCs/>
          <w:b/>
        </w:rPr>
        <w:t xml:space="preserve">Contact:</w:t>
      </w:r>
      <w:r>
        <w:t xml:space="preserve"> </w:t>
      </w:r>
      <w:r>
        <w:t xml:space="preserve">Mr. Khalid Al Mansouri, Procurement Director</w:t>
      </w:r>
    </w:p>
    <w:p>
      <w:pPr>
        <w:pStyle w:val="BodyText"/>
      </w:pPr>
      <w:r>
        <w:rPr>
          <w:bCs/>
          <w:b/>
        </w:rPr>
        <w:t xml:space="preserve">Email:</w:t>
      </w:r>
      <w:r>
        <w:t xml:space="preserve"> </w:t>
      </w:r>
      <w:r>
        <w:t xml:space="preserve">procurement@gsc-llc.ae</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Emirates Linguistic Solutions FZ-LLC</w:t>
      </w:r>
    </w:p>
    <w:p>
      <w:pPr>
        <w:pStyle w:val="BodyText"/>
      </w:pPr>
      <w:r>
        <w:rPr>
          <w:bCs/>
          <w:b/>
        </w:rPr>
        <w:t xml:space="preserve">Address:</w:t>
      </w:r>
      <w:r>
        <w:t xml:space="preserve"> </w:t>
      </w:r>
      <w:r>
        <w:t xml:space="preserve">Unit 7, Al Ain Free Zone, United Arab Emirates Abu Dhabi</w:t>
      </w:r>
    </w:p>
    <w:p>
      <w:pPr>
        <w:pStyle w:val="BodyText"/>
      </w:pPr>
      <w:r>
        <w:rPr>
          <w:bCs/>
          <w:b/>
        </w:rPr>
        <w:t xml:space="preserve">TRN:</w:t>
      </w:r>
      <w:r>
        <w:t xml:space="preserve"> </w:t>
      </w:r>
      <w:r>
        <w:t xml:space="preserve">100987654300003</w:t>
      </w:r>
    </w:p>
    <w:p>
      <w:pPr>
        <w:pStyle w:val="BodyText"/>
      </w:pPr>
      <w:r>
        <w:rPr>
          <w:bCs/>
          <w:b/>
        </w:rPr>
        <w:t xml:space="preserve">Contact:</w:t>
      </w:r>
      <w:r>
        <w:t xml:space="preserve"> </w:t>
      </w:r>
      <w:r>
        <w:t xml:space="preserve">Ms. Fatima Al Zahra, Account Manager</w:t>
      </w:r>
    </w:p>
    <w:p>
      <w:pPr>
        <w:pStyle w:val="BodyText"/>
      </w:pPr>
      <w:r>
        <w:rPr>
          <w:bCs/>
          <w:b/>
        </w:rPr>
        <w:t xml:space="preserve">Email:</w:t>
      </w:r>
      <w:r>
        <w:t xml:space="preserve"> </w:t>
      </w:r>
      <w:r>
        <w:t xml:space="preserve">accounts@emls.ae</w:t>
      </w:r>
    </w:p>
    <w:bookmarkEnd w:id="22"/>
    <w:bookmarkStart w:id="23" w:name="purchase-order-details"/>
    <w:p>
      <w:pPr>
        <w:pStyle w:val="Heading3"/>
      </w:pPr>
      <w:r>
        <w:t xml:space="preserve">Purchase Order Details</w:t>
      </w:r>
    </w:p>
    <w:p>
      <w:pPr>
        <w:pStyle w:val="FirstParagraph"/>
      </w:pPr>
      <w:r>
        <w:rPr>
          <w:bCs/>
          <w:b/>
        </w:rPr>
        <w:t xml:space="preserve">PO Number:</w:t>
      </w:r>
      <w:r>
        <w:t xml:space="preserve"> </w:t>
      </w:r>
      <w:r>
        <w:t xml:space="preserve">PO-UAE-ABH-2025-04782</w:t>
      </w:r>
    </w:p>
    <w:p>
      <w:pPr>
        <w:pStyle w:val="BodyText"/>
      </w:pPr>
      <w:r>
        <w:rPr>
          <w:bCs/>
          <w:b/>
        </w:rPr>
        <w:t xml:space="preserve">Date of Issue:</w:t>
      </w:r>
      <w:r>
        <w:t xml:space="preserve"> </w:t>
      </w:r>
      <w:r>
        <w:t xml:space="preserve">15 June 2025</w:t>
      </w:r>
    </w:p>
    <w:p>
      <w:pPr>
        <w:pStyle w:val="BodyText"/>
      </w:pPr>
      <w:r>
        <w:rPr>
          <w:bCs/>
          <w:b/>
        </w:rPr>
        <w:t xml:space="preserve">Required Start Date:</w:t>
      </w:r>
      <w:r>
        <w:t xml:space="preserve"> </w:t>
      </w:r>
      <w:r>
        <w:t xml:space="preserve">01 July 2025</w:t>
      </w:r>
    </w:p>
    <w:p>
      <w:pPr>
        <w:pStyle w:val="BodyText"/>
      </w:pPr>
      <w:r>
        <w:rPr>
          <w:bCs/>
          <w:b/>
        </w:rPr>
        <w:t xml:space="preserve">Project Duration:</w:t>
      </w:r>
      <w:r>
        <w:t xml:space="preserve"> </w:t>
      </w:r>
      <w:r>
        <w:t xml:space="preserve">12 months</w:t>
      </w:r>
    </w:p>
    <w:p>
      <w:pPr>
        <w:pStyle w:val="BodyText"/>
      </w:pPr>
      <w:r>
        <w:rPr>
          <w:bCs/>
          <w:b/>
        </w:rPr>
        <w:t xml:space="preserve">Currency:</w:t>
      </w:r>
      <w:r>
        <w:t xml:space="preserve"> </w:t>
      </w:r>
      <w:r>
        <w:t xml:space="preserve">UAE Dirham (AED)</w:t>
      </w:r>
    </w:p>
    <w:bookmarkEnd w:id="23"/>
    <w:bookmarkStart w:id="24" w:name="Xfc6ea8ddcf367b70a102e628dd1a6b93878cbdc"/>
    <w:p>
      <w:pPr>
        <w:pStyle w:val="Heading2"/>
      </w:pPr>
      <w:r>
        <w:t xml:space="preserve">1. Scope of Services — Translator Interpreter Engagement</w:t>
      </w:r>
    </w:p>
    <w:p>
      <w:pPr>
        <w:pStyle w:val="FirstParagraph"/>
      </w:pPr>
      <w:r>
        <w:t xml:space="preserve">This Purchase Order is issued by Gulf Strategic Communications LLC to formally engage the services of a qualified Translator Interpreter through Emirates Linguistic Solutions FZ-LLC. The Translator Interpreter shall provide professional oral and written translation services across multiple languages, including but not limited to Arabic, English, French, and Mandarin Chinese, to support all corporate, legal, and governmental operations conducted within the United Arab Emirates Abu Dhabi jurisdiction. The Translator Interpreter must hold a minimum of five (5) years of documented professional experience and possess recognized certifications from accredited linguistic bodies operating in the United Arab Emirates Abu Dhabi region.</w:t>
      </w:r>
    </w:p>
    <w:bookmarkEnd w:id="24"/>
    <w:bookmarkStart w:id="25" w:name="line-items-pricing"/>
    <w:p>
      <w:pPr>
        <w:pStyle w:val="Heading2"/>
      </w:pPr>
      <w:r>
        <w:t xml:space="preserve">2.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(AED)</w:t>
            </w:r>
          </w:p>
        </w:tc>
        <w:tc>
          <w:tcPr/>
          <w:p>
            <w:pPr>
              <w:pStyle w:val="Compact"/>
              <w:jc w:val="left"/>
            </w:pPr>
            <w:r>
              <w:t xml:space="preserve">Amount (AED)</w:t>
            </w:r>
          </w:p>
        </w:tc>
      </w:tr>
      <w:tr>
        <w:tc>
          <w:tcPr/>
          <w:p>
            <w:pPr>
              <w:pStyle w:val="Compact"/>
              <w:jc w:val="left"/>
            </w:pPr>
            <w:r>
              <w:t xml:space="preserve">01</w:t>
            </w:r>
          </w:p>
        </w:tc>
        <w:tc>
          <w:tcPr/>
          <w:p>
            <w:pPr>
              <w:pStyle w:val="Compact"/>
              <w:jc w:val="left"/>
            </w:pPr>
            <w:r>
              <w:t xml:space="preserve">Translator Interpreter — On-site simultaneous interpretation for board meetings (Arabic/English), United Arab Emirates Abu Dhabi headquarters</w:t>
            </w:r>
          </w:p>
        </w:tc>
        <w:tc>
          <w:tcPr/>
          <w:p>
            <w:pPr>
              <w:pStyle w:val="Compact"/>
              <w:jc w:val="left"/>
            </w:pPr>
            <w:r>
              <w:t xml:space="preserve">48 hours</w:t>
            </w:r>
          </w:p>
        </w:tc>
        <w:tc>
          <w:tcPr/>
          <w:p>
            <w:pPr>
              <w:pStyle w:val="Compact"/>
              <w:jc w:val="left"/>
            </w:pPr>
            <w:r>
              <w:t xml:space="preserve">1,200.00</w:t>
            </w:r>
          </w:p>
        </w:tc>
        <w:tc>
          <w:tcPr/>
          <w:p>
            <w:pPr>
              <w:pStyle w:val="Compact"/>
              <w:jc w:val="left"/>
            </w:pPr>
            <w:r>
              <w:t xml:space="preserve">57,600.00</w:t>
            </w:r>
          </w:p>
        </w:tc>
      </w:tr>
      <w:tr>
        <w:tc>
          <w:tcPr/>
          <w:p>
            <w:pPr>
              <w:pStyle w:val="Compact"/>
              <w:jc w:val="left"/>
            </w:pPr>
            <w:r>
              <w:t xml:space="preserve">02</w:t>
            </w:r>
          </w:p>
        </w:tc>
        <w:tc>
          <w:tcPr/>
          <w:p>
            <w:pPr>
              <w:pStyle w:val="Compact"/>
              <w:jc w:val="left"/>
            </w:pPr>
            <w:r>
              <w:t xml:space="preserve">Translator Interpreter — Consecutive interpretation for legal proceedings and contract negotiations, United Arab Emirates Abu Dhabi</w:t>
            </w:r>
          </w:p>
        </w:tc>
        <w:tc>
          <w:tcPr/>
          <w:p>
            <w:pPr>
              <w:pStyle w:val="Compact"/>
              <w:jc w:val="left"/>
            </w:pPr>
            <w:r>
              <w:t xml:space="preserve">36 hours</w:t>
            </w:r>
          </w:p>
        </w:tc>
        <w:tc>
          <w:tcPr/>
          <w:p>
            <w:pPr>
              <w:pStyle w:val="Compact"/>
              <w:jc w:val="left"/>
            </w:pPr>
            <w:r>
              <w:t xml:space="preserve">1,500.00</w:t>
            </w:r>
          </w:p>
        </w:tc>
        <w:tc>
          <w:tcPr/>
          <w:p>
            <w:pPr>
              <w:pStyle w:val="Compact"/>
              <w:jc w:val="left"/>
            </w:pPr>
            <w:r>
              <w:t xml:space="preserve">54,000.00</w:t>
            </w:r>
          </w:p>
        </w:tc>
      </w:tr>
      <w:tr>
        <w:tc>
          <w:tcPr/>
          <w:p>
            <w:pPr>
              <w:pStyle w:val="Compact"/>
              <w:jc w:val="left"/>
            </w:pPr>
            <w:r>
              <w:t xml:space="preserve">03</w:t>
            </w:r>
          </w:p>
        </w:tc>
        <w:tc>
          <w:tcPr/>
          <w:p>
            <w:pPr>
              <w:pStyle w:val="Compact"/>
              <w:jc w:val="left"/>
            </w:pPr>
            <w:r>
              <w:t xml:space="preserve">Translator Interpreter — Written document translation (certified), legal and financial documents, United Arab Emirates Abu Dhabi</w:t>
            </w:r>
          </w:p>
        </w:tc>
        <w:tc>
          <w:tcPr/>
          <w:p>
            <w:pPr>
              <w:pStyle w:val="Compact"/>
              <w:jc w:val="left"/>
            </w:pPr>
            <w:r>
              <w:t xml:space="preserve">120 pages</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04</w:t>
            </w:r>
          </w:p>
        </w:tc>
        <w:tc>
          <w:tcPr/>
          <w:p>
            <w:pPr>
              <w:pStyle w:val="Compact"/>
              <w:jc w:val="left"/>
            </w:pPr>
            <w:r>
              <w:t xml:space="preserve">Translator Interpreter — Remote video interpretation support for international client calls, United Arab Emirates Abu Dhabi</w:t>
            </w:r>
          </w:p>
        </w:tc>
        <w:tc>
          <w:tcPr/>
          <w:p>
            <w:pPr>
              <w:pStyle w:val="Compact"/>
              <w:jc w:val="left"/>
            </w:pPr>
            <w:r>
              <w:t xml:space="preserve">60 hours</w:t>
            </w:r>
          </w:p>
        </w:tc>
        <w:tc>
          <w:tcPr/>
          <w:p>
            <w:pPr>
              <w:pStyle w:val="Compact"/>
              <w:jc w:val="left"/>
            </w:pPr>
            <w:r>
              <w:t xml:space="preserve">950.00</w:t>
            </w:r>
          </w:p>
        </w:tc>
        <w:tc>
          <w:tcPr/>
          <w:p>
            <w:pPr>
              <w:pStyle w:val="Compact"/>
              <w:jc w:val="left"/>
            </w:pPr>
            <w:r>
              <w:t xml:space="preserve">57,000.00</w:t>
            </w:r>
          </w:p>
        </w:tc>
      </w:tr>
      <w:tr>
        <w:tc>
          <w:tcPr/>
          <w:p>
            <w:pPr>
              <w:pStyle w:val="Compact"/>
              <w:jc w:val="left"/>
            </w:pPr>
            <w:r>
              <w:t xml:space="preserve">05</w:t>
            </w:r>
          </w:p>
        </w:tc>
        <w:tc>
          <w:tcPr/>
          <w:p>
            <w:pPr>
              <w:pStyle w:val="Compact"/>
              <w:jc w:val="left"/>
            </w:pPr>
            <w:r>
              <w:t xml:space="preserve">Translator Interpreter — Emergency on-call availability (24/7 standby), United Arab Emirates Abu Dhabi</w:t>
            </w:r>
          </w:p>
        </w:tc>
        <w:tc>
          <w:tcPr/>
          <w:p>
            <w:pPr>
              <w:pStyle w:val="Compact"/>
              <w:jc w:val="left"/>
            </w:pPr>
            <w:r>
              <w:t xml:space="preserve">12 months</w:t>
            </w:r>
          </w:p>
        </w:tc>
        <w:tc>
          <w:tcPr/>
          <w:p>
            <w:pPr>
              <w:pStyle w:val="Compact"/>
              <w:jc w:val="left"/>
            </w:pPr>
            <w:r>
              <w:t xml:space="preserve">2,500.00</w:t>
            </w:r>
          </w:p>
        </w:tc>
        <w:tc>
          <w:tcPr/>
          <w:p>
            <w:pPr>
              <w:pStyle w:val="Compact"/>
              <w:jc w:val="left"/>
            </w:pPr>
            <w:r>
              <w:t xml:space="preserve">30,000.00</w:t>
            </w:r>
          </w:p>
        </w:tc>
      </w:tr>
      <w:tr>
        <w:tc>
          <w:tcPr>
            <w:gridSpan w:val="4"/>
          </w:tcPr>
          <w:p>
            <w:pPr>
              <w:pStyle w:val="Compact"/>
              <w:jc w:val="right"/>
            </w:pPr>
            <w:r>
              <w:t xml:space="preserve">Subtotal</w:t>
            </w:r>
          </w:p>
        </w:tc>
        <w:tc>
          <w:tcPr/>
          <w:p>
            <w:pPr>
              <w:pStyle w:val="Compact"/>
              <w:jc w:val="left"/>
            </w:pPr>
            <w:r>
              <w:t xml:space="preserve">208,800.00</w:t>
            </w:r>
          </w:p>
        </w:tc>
      </w:tr>
      <w:tr>
        <w:tc>
          <w:tcPr>
            <w:gridSpan w:val="4"/>
          </w:tcPr>
          <w:p>
            <w:pPr>
              <w:pStyle w:val="Compact"/>
              <w:jc w:val="right"/>
            </w:pPr>
            <w:r>
              <w:t xml:space="preserve">VAT (5%)</w:t>
            </w:r>
          </w:p>
        </w:tc>
        <w:tc>
          <w:tcPr/>
          <w:p>
            <w:pPr>
              <w:pStyle w:val="Compact"/>
              <w:jc w:val="left"/>
            </w:pPr>
            <w:r>
              <w:t xml:space="preserve">10,440.00</w:t>
            </w:r>
          </w:p>
        </w:tc>
      </w:tr>
      <w:tr>
        <w:tc>
          <w:tcPr>
            <w:gridSpan w:val="4"/>
          </w:tcPr>
          <w:p>
            <w:pPr>
              <w:pStyle w:val="Compact"/>
              <w:jc w:val="right"/>
            </w:pPr>
            <w:r>
              <w:rPr>
                <w:bCs/>
                <w:b/>
              </w:rPr>
              <w:t xml:space="preserve">Total Purchase Order Value</w:t>
            </w:r>
          </w:p>
        </w:tc>
        <w:tc>
          <w:tcPr/>
          <w:p>
            <w:pPr>
              <w:pStyle w:val="Compact"/>
              <w:jc w:val="left"/>
            </w:pPr>
            <w:r>
              <w:rPr>
                <w:bCs/>
                <w:b/>
              </w:rPr>
              <w:t xml:space="preserve">219,240.00 AED</w:t>
            </w:r>
          </w:p>
        </w:tc>
      </w:tr>
    </w:tbl>
    <w:bookmarkEnd w:id="25"/>
    <w:bookmarkStart w:id="26" w:name="terms-and-conditions"/>
    <w:p>
      <w:pPr>
        <w:pStyle w:val="Heading2"/>
      </w:pPr>
      <w:r>
        <w:t xml:space="preserve">3. Terms and Conditions</w:t>
      </w:r>
    </w:p>
    <w:p>
      <w:pPr>
        <w:numPr>
          <w:ilvl w:val="0"/>
          <w:numId w:val="1001"/>
        </w:numPr>
        <w:pStyle w:val="Compact"/>
      </w:pPr>
      <w:r>
        <w:rPr>
          <w:bCs/>
          <w:b/>
        </w:rPr>
        <w:t xml:space="preserve">Payment Terms:</w:t>
      </w:r>
      <w:r>
        <w:t xml:space="preserve"> </w:t>
      </w:r>
      <w:r>
        <w:t xml:space="preserve">Payment shall be made within thirty (30) days of receipt of a valid invoice from the service provider. All payments related to this Purchase Order shall be processed in UAE Dirhams (AED) via bank transfer to the account designated by Emirates Linguistic Solutions FZ-LLC.</w:t>
      </w:r>
    </w:p>
    <w:p>
      <w:pPr>
        <w:numPr>
          <w:ilvl w:val="0"/>
          <w:numId w:val="1001"/>
        </w:numPr>
        <w:pStyle w:val="Compact"/>
      </w:pPr>
      <w:r>
        <w:rPr>
          <w:bCs/>
          <w:b/>
        </w:rPr>
        <w:t xml:space="preserve">Service Location:</w:t>
      </w:r>
      <w:r>
        <w:t xml:space="preserve"> </w:t>
      </w:r>
      <w:r>
        <w:t xml:space="preserve">All on-site Translator Interpreter services shall be performed at the buyer's premises located in United Arab Emirates Abu Dhabi, or at such other location within the United Arab Emirates Abu Dhabi metropolitan area as mutually agreed upon in writing.</w:t>
      </w:r>
    </w:p>
    <w:p>
      <w:pPr>
        <w:numPr>
          <w:ilvl w:val="0"/>
          <w:numId w:val="1001"/>
        </w:numPr>
        <w:pStyle w:val="Compact"/>
      </w:pPr>
      <w:r>
        <w:rPr>
          <w:bCs/>
          <w:b/>
        </w:rPr>
        <w:t xml:space="preserve">Confidentiality:</w:t>
      </w:r>
      <w:r>
        <w:t xml:space="preserve"> </w:t>
      </w:r>
      <w:r>
        <w:t xml:space="preserve">The Translator Interpreter shall be bound by a strict Non-Disclosure Agreement (NDA) covering all proprietary, legal, and financial information encountered during the course of services rendered in the United Arab Emirates Abu Dhabi. Breach of confidentiality shall result in immediate termination of this Purchase Order and potential legal action under UAE Federal Law.</w:t>
      </w:r>
    </w:p>
    <w:p>
      <w:pPr>
        <w:numPr>
          <w:ilvl w:val="0"/>
          <w:numId w:val="1001"/>
        </w:numPr>
        <w:pStyle w:val="Compact"/>
      </w:pPr>
      <w:r>
        <w:rPr>
          <w:bCs/>
          <w:b/>
        </w:rPr>
        <w:t xml:space="preserve">Quality Assurance:</w:t>
      </w:r>
      <w:r>
        <w:t xml:space="preserve"> </w:t>
      </w:r>
      <w:r>
        <w:t xml:space="preserve">The Translator Interpreter must maintain a minimum accuracy rate of 98% for all written translations and demonstrate professional fluency for all oral interpretation tasks. The buyer reserves the right to request a replacement Translator Interpreter if performance standards are not met within two (2) written notices.</w:t>
      </w:r>
    </w:p>
    <w:p>
      <w:pPr>
        <w:numPr>
          <w:ilvl w:val="0"/>
          <w:numId w:val="1001"/>
        </w:numPr>
        <w:pStyle w:val="Compact"/>
      </w:pPr>
      <w:r>
        <w:rPr>
          <w:bCs/>
          <w:b/>
        </w:rPr>
        <w:t xml:space="preserve">Compliance:</w:t>
      </w:r>
      <w:r>
        <w:t xml:space="preserve"> </w:t>
      </w:r>
      <w:r>
        <w:t xml:space="preserve">The service provider and the assigned Translator Interpreter must comply with all applicable laws and regulations of the United Arab Emirates Abu Dhabi, including but not limited to the UAE Federal Decree-Law on Commercial Transactions, data protection regulations, and professional licensing requirements for linguistic services.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be liable only for services rendered up to the effective date of termination.</w:t>
      </w:r>
    </w:p>
    <w:p>
      <w:pPr>
        <w:numPr>
          <w:ilvl w:val="0"/>
          <w:numId w:val="1001"/>
        </w:numPr>
        <w:pStyle w:val="Compact"/>
      </w:pPr>
      <w:r>
        <w:rPr>
          <w:bCs/>
          <w:b/>
        </w:rPr>
        <w:t xml:space="preserve">Force Majeure:</w:t>
      </w:r>
      <w:r>
        <w:t xml:space="preserve"> </w:t>
      </w:r>
      <w:r>
        <w:t xml:space="preserve">Neither party shall be held liable for failure to perform obligations under this Purchase Order due to events beyond reasonable control, including but not limited to natural disasters, government mandates, or public health emergencies affecting the United Arab Emirates Abu Dhabi region.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United Arab Emirates Abu Dhabi. Any disputes arising from this Purchase Order shall be resolved through arbitration in the United Arab Emirates Abu Dhabi in accordance with the UAE Arbitration Law.</w:t>
      </w:r>
    </w:p>
    <w:bookmarkEnd w:id="26"/>
    <w:bookmarkStart w:id="27" w:name="acceptance-and-authorization"/>
    <w:p>
      <w:pPr>
        <w:pStyle w:val="Heading2"/>
      </w:pPr>
      <w:r>
        <w:t xml:space="preserve">4. Acceptance and Authorization</w:t>
      </w:r>
    </w:p>
    <w:p>
      <w:pPr>
        <w:pStyle w:val="FirstParagraph"/>
      </w:pPr>
      <w:r>
        <w:t xml:space="preserve">By signing below, both parties acknowledge and agree to all terms, conditions, and specifications outlined in this Purchase Order for the engagement of a Translator Interpreter in the United Arab Emirates Abu Dhabi. This document constitutes a binding agreement between the parties upon execution.</w:t>
      </w:r>
    </w:p>
    <w:p>
      <w:pPr>
        <w:pStyle w:val="BodyText"/>
      </w:pPr>
      <w:r>
        <w:rPr>
          <w:bCs/>
          <w:b/>
        </w:rPr>
        <w:t xml:space="preserve">For the Buyer:</w:t>
      </w:r>
    </w:p>
    <w:p>
      <w:pPr>
        <w:pStyle w:val="BodyText"/>
      </w:pPr>
      <w:r>
        <w:t xml:space="preserve">Khalid Al Mansouri</w:t>
      </w:r>
    </w:p>
    <w:p>
      <w:pPr>
        <w:pStyle w:val="BodyText"/>
      </w:pPr>
      <w:r>
        <w:t xml:space="preserve">Procurement Director</w:t>
      </w:r>
    </w:p>
    <w:p>
      <w:pPr>
        <w:pStyle w:val="BodyText"/>
      </w:pPr>
      <w:r>
        <w:t xml:space="preserve">Gulf Strategic Communications LLC</w:t>
      </w:r>
    </w:p>
    <w:p>
      <w:pPr>
        <w:pStyle w:val="BodyText"/>
      </w:pPr>
      <w:r>
        <w:t xml:space="preserve">Date: _______________</w:t>
      </w:r>
    </w:p>
    <w:p>
      <w:pPr>
        <w:pStyle w:val="BodyText"/>
      </w:pPr>
      <w:r>
        <w:rPr>
          <w:bCs/>
          <w:b/>
        </w:rPr>
        <w:t xml:space="preserve">For the Seller:</w:t>
      </w:r>
    </w:p>
    <w:p>
      <w:pPr>
        <w:pStyle w:val="BodyText"/>
      </w:pPr>
      <w:r>
        <w:t xml:space="preserve">Fatima Al Zahra</w:t>
      </w:r>
    </w:p>
    <w:p>
      <w:pPr>
        <w:pStyle w:val="BodyText"/>
      </w:pPr>
      <w:r>
        <w:t xml:space="preserve">Account Manager</w:t>
      </w:r>
    </w:p>
    <w:p>
      <w:pPr>
        <w:pStyle w:val="BodyText"/>
      </w:pPr>
      <w:r>
        <w:t xml:space="preserve">Emirates Linguistic Solutions FZ-LLC</w:t>
      </w:r>
    </w:p>
    <w:p>
      <w:pPr>
        <w:pStyle w:val="BodyText"/>
      </w:pPr>
      <w:r>
        <w:t xml:space="preserve">Date: _______________</w:t>
      </w:r>
    </w:p>
    <w:p>
      <w:pPr>
        <w:pStyle w:val="BodyText"/>
      </w:pPr>
      <w:r>
        <w:t xml:space="preserve">This Purchase Order (PO-UAE-ABH-2025-04782) is valid for a period of ninety (90) days from the date of issue. All services described herein are to be performed in the United Arab Emirates Abu Dhabi. The Translator Interpreter engagement is subject to the terms and conditions stated above. Unauthorized reproduction or distribution of this document is prohibited.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Translator Interpreter Services - United Arab Emirates Abu Dhabi</dc:title>
  <dc:creator/>
  <dc:language>en</dc:language>
  <cp:keywords/>
  <dcterms:created xsi:type="dcterms:W3CDTF">2026-10-10T04:24:43Z</dcterms:created>
  <dcterms:modified xsi:type="dcterms:W3CDTF">2026-10-10T04:24:43Z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