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Translator Interpreter Services — United Kingdom London</w:t>
      </w:r>
    </w:p>
    <w:p>
      <w:pPr>
        <w:pStyle w:val="BodyText"/>
      </w:pPr>
      <w:r>
        <w:t xml:space="preserve">Document Reference: PO-2025-LON-TR-0472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PO-2025-LON-TR-0472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Meridian Corporate Services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42 Fleet Street, London EC4Y 1AA</w:t>
      </w:r>
      <w:r>
        <w:br/>
      </w:r>
      <w:r>
        <w:rPr>
          <w:bCs/>
          <w:b/>
        </w:rPr>
        <w:t xml:space="preserve">United Kingdom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LinguaBridge Professional Services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18 King's Road, London W8 7SA</w:t>
      </w:r>
      <w:r>
        <w:br/>
      </w:r>
      <w:r>
        <w:rPr>
          <w:bCs/>
          <w:b/>
        </w:rPr>
        <w:t xml:space="preserve">United Kingdom</w:t>
      </w:r>
    </w:p>
    <w:bookmarkStart w:id="21" w:name="purpose-and-scope-of-this-purchase-order"/>
    <w:p>
      <w:pPr>
        <w:pStyle w:val="Heading2"/>
      </w:pPr>
      <w:r>
        <w:t xml:space="preserve">1.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Corporate Services Ltd. (hereinafter referred to as the "Buyer") to LinguaBridge Professional Services (hereinafter referred to as the "Supplier") for the provision of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delivered and utilised within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metropolitan area.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financial obligations associated with the engagement of a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the Buyer's ongoing corporate, legal, and diplomatic operations conducted in</w:t>
      </w:r>
      <w:r>
        <w:t xml:space="preserve"> </w:t>
      </w:r>
      <w:r>
        <w:t xml:space="preserve">United Kingdom London</w:t>
      </w:r>
      <w:r>
        <w:t xml:space="preserve">.</w:t>
      </w:r>
    </w:p>
    <w:p>
      <w:pPr>
        <w:pStyle w:val="BodyText"/>
      </w:pPr>
      <w:r>
        <w:t xml:space="preserve">The Buyer requires the services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who shall be physically present at the Buyer's principal offices located in the City of London, as well as at various satellite venues across</w:t>
      </w:r>
      <w:r>
        <w:t xml:space="preserve"> </w:t>
      </w:r>
      <w:r>
        <w:t xml:space="preserve">United Kingdom London</w:t>
      </w:r>
      <w:r>
        <w:t xml:space="preserve">, including but not limited to the South Bank Conference Centre, the Royal Courts of Justice, and the European Union Trade Delegation offices in Westminster.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recognised accreditation from the Chartered Institute of Linguists (CIOL) and possess a minimum of eight years of professional experience in multilingual interpretation within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business and legal sectors.</w:t>
      </w:r>
    </w:p>
    <w:bookmarkEnd w:id="21"/>
    <w:bookmarkStart w:id="22" w:name="description-of-services-and-deliverables"/>
    <w:p>
      <w:pPr>
        <w:pStyle w:val="Heading2"/>
      </w:pPr>
      <w:r>
        <w:t xml:space="preserve">2. Description of Services and Deliverables</w:t>
      </w:r>
    </w:p>
    <w:p>
      <w:pPr>
        <w:pStyle w:val="FirstParagraph"/>
      </w:pPr>
      <w:r>
        <w:t xml:space="preserve">The Supplier shall provide the following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as specified in this</w:t>
      </w:r>
      <w:r>
        <w:t xml:space="preserve"> </w:t>
      </w:r>
      <w:r>
        <w:t xml:space="preserve">Purchase Order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(United Kingdom London)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services for quarterly board meetings (English to French, German, and Mandarin)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HQ, Fleet Street, London EC4Y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× 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services for legal proceedings and contract negotiations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Royal Courts of Justice, Strand, London WC2A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 × 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£210.00/hr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£10,080.00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and written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support for regulatory filings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/ United Kingdom London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pages (estimated)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£12.50/page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£1,875.00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On-call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standby for diplomatic delegations visiting</w:t>
            </w:r>
            <w:r>
              <w:t xml:space="preserve"> </w:t>
            </w:r>
            <w:r>
              <w:t xml:space="preserve">United Kingdom London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Various venues, Westminster, London SW1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 standby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£350.00/day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support for international stakeholder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Virtual / United Kingdom London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£140.00/hr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£32,035.00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20%: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£6,407.00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£38,442.00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pStyle w:val="FirstParagraph"/>
      </w:pPr>
      <w:r>
        <w:t xml:space="preserve">3.1</w:t>
      </w:r>
      <w:r>
        <w:t xml:space="preserve"> </w:t>
      </w: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binding upon written acceptance by the Supplier. The Supplier must confirm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within five (5) business days of the date of issue. Failure to confirm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Cs/>
          <w:b/>
        </w:rPr>
        <w:t xml:space="preserve">Qualification of Translator Interpreter: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fulfil the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 fully accredited professional registered with the Chartered Institute of Linguists (CIOL) and must demonstrate proven experience operating within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professional services market. The Buyer reserves the right to request a replacement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should performance not meet the standards outlined herein.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bound by a strict non-disclosure agreement. All documents, conversations, and materials encountered during the provision of services in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shall be treated as strictly confidential and shall not be disclosed to any third party without the prior written consent of the Buyer.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for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within thirty (30) days of receipt of a valid invoice from the Supplier.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(PO-2025-LON-TR-0472) and shall be submitted to the Buyer's Accounts Payable department at 42 Fleet Street, London EC4Y 1AA, United Kingdom.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notice. In the event of termination, the Supplier shall be compensated for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rendered up to the effective date of termination.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England and Wales.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exclusive jurisdiction of the courts of</w:t>
      </w:r>
      <w:r>
        <w:t xml:space="preserve"> </w:t>
      </w:r>
      <w:r>
        <w:t xml:space="preserve">United Kingdom London</w:t>
      </w:r>
      <w:r>
        <w:t xml:space="preserve">.</w:t>
      </w:r>
    </w:p>
    <w:bookmarkEnd w:id="23"/>
    <w:bookmarkStart w:id="24" w:name="delivery-and-performance-schedule"/>
    <w:p>
      <w:pPr>
        <w:pStyle w:val="Heading2"/>
      </w:pPr>
      <w:r>
        <w:t xml:space="preserve">4. Delivery and Performance Schedule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on 1 July 2025 and shall continue on a rolling monthly basis until 31 December 2025, unless extended by mutual written agreement. The Supplier shall ensure that the designated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available at the agreed locations within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no later than fifteen (15) minutes prior to the scheduled start time of each engagement. A minimum of seventy-two (72) hours' advance notice shall be provided by the Buyer for any changes to the schedule or venue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engagement.</w:t>
      </w:r>
    </w:p>
    <w:bookmarkEnd w:id="24"/>
    <w:bookmarkStart w:id="25" w:name="authorisation-and-signatures"/>
    <w:p>
      <w:pPr>
        <w:pStyle w:val="Heading2"/>
      </w:pPr>
      <w:r>
        <w:t xml:space="preserve">5. Authorisation and Signatures</w:t>
      </w:r>
    </w:p>
    <w:p>
      <w:pPr>
        <w:pStyle w:val="FirstParagraph"/>
      </w:pPr>
      <w:r>
        <w:t xml:space="preserve">By signing below, both parties acknowledge and agree to all terms and conditions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Kingdom London</w:t>
      </w:r>
      <w:r>
        <w:t xml:space="preserve">.</w:t>
      </w:r>
    </w:p>
    <w:bookmarkEnd w:id="25"/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Meridian Corporate Services Ltd.</w:t>
      </w:r>
    </w:p>
    <w:p>
      <w:pPr>
        <w:pStyle w:val="BodyText"/>
      </w:pPr>
      <w:r>
        <w:t xml:space="preserve">Name: Sarah E. Whitmore</w:t>
      </w:r>
      <w:r>
        <w:br/>
      </w:r>
      <w:r>
        <w:t xml:space="preserve">Title: Director of Procurement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LinguaBridge Professional Services</w:t>
      </w:r>
    </w:p>
    <w:p>
      <w:pPr>
        <w:pStyle w:val="BodyText"/>
      </w:pPr>
      <w:r>
        <w:t xml:space="preserve">Name: James R. Okafor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(PO-2025-LON-TR-0472) is a controlled document. Unauthorised reproduction or distribution is prohibited.</w:t>
      </w:r>
      <w:r>
        <w:br/>
      </w:r>
      <w:r>
        <w:t xml:space="preserve">Issued by Meridian Corporate Services Ltd., 42 Fleet Street, London EC4Y 1AA, United Kingdom.</w:t>
      </w:r>
      <w:r>
        <w:br/>
      </w: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performed within the</w:t>
      </w:r>
      <w:r>
        <w:t xml:space="preserve"> </w:t>
      </w:r>
      <w:r>
        <w:t xml:space="preserve">United Kingdom London</w:t>
      </w:r>
      <w:r>
        <w:t xml:space="preserve"> </w:t>
      </w:r>
      <w:r>
        <w:t xml:space="preserve">jurisdiction unless otherwise specified in writing.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United Kingdom London</dc:title>
  <dc:creator/>
  <dc:language>en</dc:language>
  <cp:keywords/>
  <dcterms:created xsi:type="dcterms:W3CDTF">2026-10-10T03:50:23Z</dcterms:created>
  <dcterms:modified xsi:type="dcterms:W3CDTF">2026-10-10T03:50:23Z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