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PO Number: PO-2025-MIA-04872</w:t>
      </w:r>
    </w:p>
    <w:p>
      <w:pPr>
        <w:pStyle w:val="BodyText"/>
      </w:pPr>
      <w:r>
        <w:t xml:space="preserve">Date of Issue: June 12, 2025  |  Valid Until: July 12, 2025</w:t>
      </w:r>
    </w:p>
    <w:p>
      <w:pPr>
        <w:pStyle w:val="BodyText"/>
      </w:pPr>
      <w:r>
        <w:t xml:space="preserve">Service Location: United States Miami, Florida 33131</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Atlantic Corporate Solutions LLC</w:t>
      </w:r>
    </w:p>
    <w:p>
      <w:pPr>
        <w:pStyle w:val="BodyText"/>
      </w:pPr>
      <w:r>
        <w:rPr>
          <w:bCs/>
          <w:b/>
        </w:rPr>
        <w:t xml:space="preserve">Address:</w:t>
      </w:r>
      <w:r>
        <w:t xml:space="preserve"> </w:t>
      </w:r>
      <w:r>
        <w:t xml:space="preserve">200 Biscayne Boulevard, Suite 1400, United States Miami, FL 33132</w:t>
      </w:r>
    </w:p>
    <w:p>
      <w:pPr>
        <w:pStyle w:val="BodyText"/>
      </w:pPr>
      <w:r>
        <w:rPr>
          <w:bCs/>
          <w:b/>
        </w:rPr>
        <w:t xml:space="preserve">Contact:</w:t>
      </w:r>
      <w:r>
        <w:t xml:space="preserve"> </w:t>
      </w:r>
      <w:r>
        <w:t xml:space="preserve">Mr. David R. Castellanos, Procurement Director</w:t>
      </w:r>
    </w:p>
    <w:p>
      <w:pPr>
        <w:pStyle w:val="BodyText"/>
      </w:pPr>
      <w:r>
        <w:rPr>
          <w:bCs/>
          <w:b/>
        </w:rPr>
        <w:t xml:space="preserve">Email:</w:t>
      </w:r>
      <w:r>
        <w:t xml:space="preserve"> </w:t>
      </w:r>
      <w:r>
        <w:t xml:space="preserve">d.castellanos@atlanticcorp.com</w:t>
      </w:r>
    </w:p>
    <w:p>
      <w:pPr>
        <w:pStyle w:val="BodyText"/>
      </w:pPr>
      <w:r>
        <w:rPr>
          <w:bCs/>
          <w:b/>
        </w:rPr>
        <w:t xml:space="preserve">Phone:</w:t>
      </w:r>
      <w:r>
        <w:t xml:space="preserve"> </w:t>
      </w:r>
      <w:r>
        <w:t xml:space="preserve">(305) 555-0198</w:t>
      </w:r>
    </w:p>
    <w:p>
      <w:pPr>
        <w:pStyle w:val="BodyText"/>
      </w:pPr>
      <w:r>
        <w:rPr>
          <w:bCs/>
          <w:b/>
        </w:rPr>
        <w:t xml:space="preserve">Tax ID (EIN):</w:t>
      </w:r>
      <w:r>
        <w:t xml:space="preserve"> </w:t>
      </w:r>
      <w:r>
        <w:t xml:space="preserve">82-4471903</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Services Inc.</w:t>
      </w:r>
    </w:p>
    <w:p>
      <w:pPr>
        <w:pStyle w:val="BodyText"/>
      </w:pPr>
      <w:r>
        <w:rPr>
          <w:bCs/>
          <w:b/>
        </w:rPr>
        <w:t xml:space="preserve">Address:</w:t>
      </w:r>
      <w:r>
        <w:t xml:space="preserve"> </w:t>
      </w:r>
      <w:r>
        <w:t xml:space="preserve">8901 NW 36th Street, Unit 210, United States Miami, FL 33166</w:t>
      </w:r>
    </w:p>
    <w:p>
      <w:pPr>
        <w:pStyle w:val="BodyText"/>
      </w:pPr>
      <w:r>
        <w:rPr>
          <w:bCs/>
          <w:b/>
        </w:rPr>
        <w:t xml:space="preserve">Contact:</w:t>
      </w:r>
      <w:r>
        <w:t xml:space="preserve"> </w:t>
      </w:r>
      <w:r>
        <w:t xml:space="preserve">Ms. Elena Vasquez, Account Manager</w:t>
      </w:r>
    </w:p>
    <w:p>
      <w:pPr>
        <w:pStyle w:val="BodyText"/>
      </w:pPr>
      <w:r>
        <w:rPr>
          <w:bCs/>
          <w:b/>
        </w:rPr>
        <w:t xml:space="preserve">Email:</w:t>
      </w:r>
      <w:r>
        <w:t xml:space="preserve"> </w:t>
      </w:r>
      <w:r>
        <w:t xml:space="preserve">e.vasquez@linguabridge.com</w:t>
      </w:r>
    </w:p>
    <w:p>
      <w:pPr>
        <w:pStyle w:val="BodyText"/>
      </w:pPr>
      <w:r>
        <w:rPr>
          <w:bCs/>
          <w:b/>
        </w:rPr>
        <w:t xml:space="preserve">Phone:</w:t>
      </w:r>
      <w:r>
        <w:t xml:space="preserve"> </w:t>
      </w:r>
      <w:r>
        <w:t xml:space="preserve">(305) 555-0247</w:t>
      </w:r>
    </w:p>
    <w:p>
      <w:pPr>
        <w:pStyle w:val="BodyText"/>
      </w:pPr>
      <w:r>
        <w:rPr>
          <w:bCs/>
          <w:b/>
        </w:rPr>
        <w:t xml:space="preserve">Tax ID (EIN):</w:t>
      </w:r>
      <w:r>
        <w:t xml:space="preserve"> </w:t>
      </w:r>
      <w:r>
        <w:t xml:space="preserve">59-8832147</w:t>
      </w:r>
    </w:p>
    <w:bookmarkEnd w:id="22"/>
    <w:bookmarkEnd w:id="23"/>
    <w:bookmarkStart w:id="24"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by Atlantic Corporate Solutions LLC to formally authorize and request the professional services of a certified</w:t>
      </w:r>
      <w:r>
        <w:t xml:space="preserve"> </w:t>
      </w:r>
      <w:r>
        <w:t xml:space="preserve">Translator Interpreter</w:t>
      </w:r>
      <w:r>
        <w:t xml:space="preserve"> </w:t>
      </w:r>
      <w:r>
        <w:t xml:space="preserve">to be deployed and rendered in the</w:t>
      </w:r>
      <w:r>
        <w:t xml:space="preserve"> </w:t>
      </w:r>
      <w:r>
        <w:t xml:space="preserve">United States Miami</w:t>
      </w:r>
      <w:r>
        <w:t xml:space="preserve"> </w:t>
      </w:r>
      <w:r>
        <w:t xml:space="preserve">metropolitan area. The</w:t>
      </w:r>
      <w:r>
        <w:t xml:space="preserve"> </w:t>
      </w:r>
      <w:r>
        <w:t xml:space="preserve">Translator Interpreter</w:t>
      </w:r>
      <w:r>
        <w:t xml:space="preserve"> </w:t>
      </w:r>
      <w:r>
        <w:t xml:space="preserve">shall provide real-time oral interpretation and written translation services in support of the Buyer's international trade negotiations, legal proceedings, and multilingual client consultations scheduled to take place at the Buyer's primary office located in</w:t>
      </w:r>
      <w:r>
        <w:t xml:space="preserve"> </w:t>
      </w:r>
      <w:r>
        <w:t xml:space="preserve">United States Miami</w:t>
      </w:r>
      <w:r>
        <w:t xml:space="preserve">.</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documented professional experience in simultaneous and consecutive interpretation. The</w:t>
      </w:r>
      <w:r>
        <w:t xml:space="preserve"> </w:t>
      </w:r>
      <w:r>
        <w:t xml:space="preserve">Translator Interpreter</w:t>
      </w:r>
      <w:r>
        <w:t xml:space="preserve"> </w:t>
      </w:r>
      <w:r>
        <w:t xml:space="preserve">shall be fluent in English and Spanish, with demonstrated proficiency in legal, commercial, and medical terminology relevant to the</w:t>
      </w:r>
      <w:r>
        <w:t xml:space="preserve"> </w:t>
      </w:r>
      <w:r>
        <w:t xml:space="preserve">United States Miami</w:t>
      </w:r>
      <w:r>
        <w:t xml:space="preserve"> </w:t>
      </w:r>
      <w:r>
        <w:t xml:space="preserve">business and judicial environment. All services shall be performed on-site in</w:t>
      </w:r>
      <w:r>
        <w:t xml:space="preserve"> </w:t>
      </w:r>
      <w:r>
        <w:t xml:space="preserve">United States Miami</w:t>
      </w:r>
      <w:r>
        <w:t xml:space="preserve"> </w:t>
      </w:r>
      <w:r>
        <w:t xml:space="preserve">unless otherwise specified in writing by the Buyer.</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 / Hours</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Certified Translator Interpreter – Simultaneous Interpretation (English/Spanish) for International Trade Conference, United States Miami Convention Center</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002</w:t>
            </w:r>
          </w:p>
        </w:tc>
        <w:tc>
          <w:tcPr/>
          <w:p>
            <w:pPr>
              <w:pStyle w:val="Compact"/>
              <w:jc w:val="left"/>
            </w:pPr>
            <w:r>
              <w:t xml:space="preserve">Translator Interpreter – Consecutive Interpretation for Legal Deposition Proceedings, Miami-Dade County Courthouse, United States Miami</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003</w:t>
            </w:r>
          </w:p>
        </w:tc>
        <w:tc>
          <w:tcPr/>
          <w:p>
            <w:pPr>
              <w:pStyle w:val="Compact"/>
              <w:jc w:val="left"/>
            </w:pPr>
            <w:r>
              <w:t xml:space="preserve">Translator Interpreter – Written Document Translation (Commercial Contracts, 120 pages), delivered to Buyer's office in United States Miami</w:t>
            </w:r>
          </w:p>
        </w:tc>
        <w:tc>
          <w:tcPr/>
          <w:p>
            <w:pPr>
              <w:pStyle w:val="Compact"/>
              <w:jc w:val="left"/>
            </w:pPr>
            <w:r>
              <w:t xml:space="preserve">120 pages</w:t>
            </w:r>
          </w:p>
        </w:tc>
        <w:tc>
          <w:tcPr/>
          <w:p>
            <w:pPr>
              <w:pStyle w:val="Compact"/>
              <w:jc w:val="left"/>
            </w:pPr>
            <w:r>
              <w:t xml:space="preserve">$12.50</w:t>
            </w:r>
          </w:p>
        </w:tc>
        <w:tc>
          <w:tcPr/>
          <w:p>
            <w:pPr>
              <w:pStyle w:val="Compact"/>
              <w:jc w:val="left"/>
            </w:pPr>
            <w:r>
              <w:t xml:space="preserve">$1,500.00</w:t>
            </w:r>
          </w:p>
        </w:tc>
      </w:tr>
      <w:tr>
        <w:tc>
          <w:tcPr/>
          <w:p>
            <w:pPr>
              <w:pStyle w:val="Compact"/>
              <w:jc w:val="left"/>
            </w:pPr>
            <w:r>
              <w:t xml:space="preserve">004</w:t>
            </w:r>
          </w:p>
        </w:tc>
        <w:tc>
          <w:tcPr/>
          <w:p>
            <w:pPr>
              <w:pStyle w:val="Compact"/>
              <w:jc w:val="left"/>
            </w:pPr>
            <w:r>
              <w:t xml:space="preserve">Translator Interpreter – On-Call Standby Service (48-hour availability window), United States Miami area</w:t>
            </w:r>
          </w:p>
        </w:tc>
        <w:tc>
          <w:tcPr/>
          <w:p>
            <w:pPr>
              <w:pStyle w:val="Compact"/>
              <w:jc w:val="left"/>
            </w:pPr>
            <w:r>
              <w:t xml:space="preserve">2 days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005</w:t>
            </w:r>
          </w:p>
        </w:tc>
        <w:tc>
          <w:tcPr/>
          <w:p>
            <w:pPr>
              <w:pStyle w:val="Compact"/>
              <w:jc w:val="left"/>
            </w:pPr>
            <w:r>
              <w:t xml:space="preserve">Translator Interpreter – Medical Interpretation for Patient Consultations, Baptist Health Medical Center, United States Miami</w:t>
            </w:r>
          </w:p>
        </w:tc>
        <w:tc>
          <w:tcPr/>
          <w:p>
            <w:pPr>
              <w:pStyle w:val="Compact"/>
              <w:jc w:val="left"/>
            </w:pPr>
            <w:r>
              <w:t xml:space="preserve">8 hrs</w:t>
            </w:r>
          </w:p>
        </w:tc>
        <w:tc>
          <w:tcPr/>
          <w:p>
            <w:pPr>
              <w:pStyle w:val="Compact"/>
              <w:jc w:val="left"/>
            </w:pPr>
            <w:r>
              <w:t xml:space="preserve">$195.00</w:t>
            </w:r>
          </w:p>
        </w:tc>
        <w:tc>
          <w:tcPr/>
          <w:p>
            <w:pPr>
              <w:pStyle w:val="Compact"/>
              <w:jc w:val="left"/>
            </w:pPr>
            <w:r>
              <w:t xml:space="preserve">$1,560.00</w:t>
            </w:r>
          </w:p>
        </w:tc>
      </w:tr>
      <w:tr>
        <w:tc>
          <w:tcPr>
            <w:gridSpan w:val="4"/>
          </w:tcPr>
          <w:p>
            <w:pPr>
              <w:pStyle w:val="Compact"/>
              <w:jc w:val="left"/>
            </w:pPr>
            <w:r>
              <w:t xml:space="preserve">Subtotal</w:t>
            </w:r>
          </w:p>
        </w:tc>
        <w:tc>
          <w:tcPr/>
          <w:p>
            <w:pPr>
              <w:pStyle w:val="Compact"/>
              <w:jc w:val="left"/>
            </w:pPr>
            <w:r>
              <w:t xml:space="preserve">$11,960.00</w:t>
            </w:r>
          </w:p>
        </w:tc>
      </w:tr>
      <w:tr>
        <w:tc>
          <w:tcPr>
            <w:gridSpan w:val="4"/>
          </w:tcPr>
          <w:p>
            <w:pPr>
              <w:pStyle w:val="Compact"/>
              <w:jc w:val="left"/>
            </w:pPr>
            <w:r>
              <w:t xml:space="preserve">Applicable Sales Tax (Florida 6.5%)</w:t>
            </w:r>
          </w:p>
        </w:tc>
        <w:tc>
          <w:tcPr/>
          <w:p>
            <w:pPr>
              <w:pStyle w:val="Compact"/>
              <w:jc w:val="left"/>
            </w:pPr>
            <w:r>
              <w:t xml:space="preserve">$777.40</w:t>
            </w:r>
          </w:p>
        </w:tc>
      </w:tr>
      <w:tr>
        <w:tc>
          <w:tcPr>
            <w:gridSpan w:val="4"/>
          </w:tcPr>
          <w:p>
            <w:pPr>
              <w:pStyle w:val="Compact"/>
              <w:jc w:val="left"/>
            </w:pPr>
            <w:r>
              <w:rPr>
                <w:bCs/>
                <w:b/>
              </w:rPr>
              <w:t xml:space="preserve">TOTAL AMOUNT DUE (USD)</w:t>
            </w:r>
          </w:p>
        </w:tc>
        <w:tc>
          <w:tcPr/>
          <w:p>
            <w:pPr>
              <w:pStyle w:val="Compact"/>
              <w:jc w:val="left"/>
            </w:pPr>
            <w:r>
              <w:rPr>
                <w:bCs/>
                <w:b/>
              </w:rPr>
              <w:t xml:space="preserve">$12,737.40</w:t>
            </w:r>
          </w:p>
        </w:tc>
      </w:tr>
    </w:tbl>
    <w:bookmarkEnd w:id="25"/>
    <w:bookmarkStart w:id="26" w:name="delivery-and-performance-schedule"/>
    <w:p>
      <w:pPr>
        <w:pStyle w:val="Heading2"/>
      </w:pPr>
      <w:r>
        <w:t xml:space="preserve">4. Delivery and Performance Schedule</w:t>
      </w:r>
    </w:p>
    <w:p>
      <w:pPr>
        <w:pStyle w:val="FirstParagraph"/>
      </w:pPr>
      <w:r>
        <w:t xml:space="preserve">All</w:t>
      </w:r>
      <w:r>
        <w:t xml:space="preserve"> </w:t>
      </w:r>
      <w:r>
        <w:t xml:space="preserve">Translator Interpreter</w:t>
      </w:r>
      <w:r>
        <w:t xml:space="preserve"> </w:t>
      </w:r>
      <w:r>
        <w:t xml:space="preserve">services referenced in this</w:t>
      </w:r>
      <w:r>
        <w:t xml:space="preserve"> </w:t>
      </w:r>
      <w:r>
        <w:t xml:space="preserve">Purchase Order</w:t>
      </w:r>
      <w:r>
        <w:t xml:space="preserve"> </w:t>
      </w:r>
      <w:r>
        <w:t xml:space="preserve">shall commence on June 20, 2025, and shall be completed no later than July 11, 2025. The</w:t>
      </w:r>
      <w:r>
        <w:t xml:space="preserve"> </w:t>
      </w:r>
      <w:r>
        <w:t xml:space="preserve">Translator Interpreter</w:t>
      </w:r>
      <w:r>
        <w:t xml:space="preserve"> </w:t>
      </w:r>
      <w:r>
        <w:t xml:space="preserve">shall report to the designated locations within</w:t>
      </w:r>
      <w:r>
        <w:t xml:space="preserve"> </w:t>
      </w:r>
      <w:r>
        <w:t xml:space="preserve">United States Miami</w:t>
      </w:r>
      <w:r>
        <w:t xml:space="preserve"> </w:t>
      </w:r>
      <w:r>
        <w:t xml:space="preserve">no later than thirty (30) minutes prior to the scheduled start time of each engagement. The Supplier shall confirm the identity, credentials, and availability of the assigned</w:t>
      </w:r>
      <w:r>
        <w:t xml:space="preserve"> </w:t>
      </w:r>
      <w:r>
        <w:t xml:space="preserve">Translator Interpreter</w:t>
      </w:r>
      <w:r>
        <w:t xml:space="preserve"> </w:t>
      </w:r>
      <w:r>
        <w:t xml:space="preserve">in writing to the Buyer no fewer than five (5) business days prior to the first service date.</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of the full amount stated in this</w:t>
      </w:r>
      <w:r>
        <w:t xml:space="preserve"> </w:t>
      </w:r>
      <w:r>
        <w:t xml:space="preserve">Purchase Order</w:t>
      </w:r>
      <w:r>
        <w:t xml:space="preserve"> </w:t>
      </w:r>
      <w:r>
        <w:t xml:space="preserve">shall be due within thirty (30) days of receipt of the Supplier's invoice. Payment shall be made via wire transfer to the account designated by LinguaBridge Professional Services Inc. No late fees shall accrue if payment is made within the stipulated period.</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assigned under this</w:t>
      </w:r>
      <w:r>
        <w:t xml:space="preserve"> </w:t>
      </w:r>
      <w:r>
        <w:t xml:space="preserve">Purchase Order</w:t>
      </w:r>
      <w:r>
        <w:t xml:space="preserve"> </w:t>
      </w:r>
      <w:r>
        <w:t xml:space="preserve">shall execute a Non-Disclosure Agreement (NDA) prior to commencing any services in</w:t>
      </w:r>
      <w:r>
        <w:t xml:space="preserve"> </w:t>
      </w:r>
      <w:r>
        <w:t xml:space="preserve">United States Miami</w:t>
      </w:r>
      <w:r>
        <w:t xml:space="preserve">. All documents, recordings, and verbal communications encountered during the engagement shall be treated as strictly confidential and shall not be disclosed to any third party without the Buyer's written consent.</w:t>
      </w:r>
    </w:p>
    <w:p>
      <w:pPr>
        <w:numPr>
          <w:ilvl w:val="0"/>
          <w:numId w:val="1001"/>
        </w:numPr>
        <w:pStyle w:val="Compact"/>
      </w:pPr>
      <w:r>
        <w:rPr>
          <w:bCs/>
          <w:b/>
        </w:rPr>
        <w:t xml:space="preserve">Professional Standards:</w:t>
      </w:r>
      <w:r>
        <w:t xml:space="preserve"> </w:t>
      </w:r>
      <w:r>
        <w:t xml:space="preserve">The</w:t>
      </w:r>
      <w:r>
        <w:t xml:space="preserve"> </w:t>
      </w:r>
      <w:r>
        <w:t xml:space="preserve">Translator Interpreter</w:t>
      </w:r>
      <w:r>
        <w:t xml:space="preserve"> </w:t>
      </w:r>
      <w:r>
        <w:t xml:space="preserve">shall adhere to the ethical codes established by the American Translators Association (ATA) and the National Association of Judiciary Interpreters and Translators (NAJIT). Any breach of professional conduct shall constitute grounds for immediate termination of this</w:t>
      </w:r>
      <w:r>
        <w:t xml:space="preserve"> </w:t>
      </w:r>
      <w:r>
        <w:t xml:space="preserve">Purchase Order</w:t>
      </w:r>
      <w:r>
        <w:t xml:space="preserve"> </w:t>
      </w:r>
      <w:r>
        <w:t xml:space="preserve">without penalty to the Buyer.</w:t>
      </w:r>
    </w:p>
    <w:p>
      <w:pPr>
        <w:numPr>
          <w:ilvl w:val="0"/>
          <w:numId w:val="1001"/>
        </w:numPr>
        <w:pStyle w:val="Compact"/>
      </w:pPr>
      <w:r>
        <w:rPr>
          <w:bCs/>
          <w:b/>
        </w:rPr>
        <w:t xml:space="preserve">Substitution:</w:t>
      </w:r>
      <w:r>
        <w:t xml:space="preserve"> </w:t>
      </w:r>
      <w:r>
        <w:t xml:space="preserve">The Supplier shall not substitute the assigned</w:t>
      </w:r>
      <w:r>
        <w:t xml:space="preserve"> </w:t>
      </w:r>
      <w:r>
        <w:t xml:space="preserve">Translator Interpreter</w:t>
      </w:r>
      <w:r>
        <w:t xml:space="preserve"> </w:t>
      </w:r>
      <w:r>
        <w:t xml:space="preserve">without prior written approval from the Buyer. Any proposed replacement must possess equivalent or superior qualifications and must be confirmed in writing at least three (3) business days in advance.</w:t>
      </w:r>
    </w:p>
    <w:p>
      <w:pPr>
        <w:numPr>
          <w:ilvl w:val="0"/>
          <w:numId w:val="1001"/>
        </w:numPr>
        <w:pStyle w:val="Compact"/>
      </w:pPr>
      <w:r>
        <w:rPr>
          <w:bCs/>
          <w:b/>
        </w:rPr>
        <w:t xml:space="preserve">Travel and Accommodation:</w:t>
      </w:r>
      <w:r>
        <w:t xml:space="preserve"> </w:t>
      </w:r>
      <w:r>
        <w:t xml:space="preserve">All travel, lodging, and per diem expenses incurred by the</w:t>
      </w:r>
      <w:r>
        <w:t xml:space="preserve"> </w:t>
      </w:r>
      <w:r>
        <w:t xml:space="preserve">Translator Interpreter</w:t>
      </w:r>
      <w:r>
        <w:t xml:space="preserve"> </w:t>
      </w:r>
      <w:r>
        <w:t xml:space="preserve">while performing services within the</w:t>
      </w:r>
      <w:r>
        <w:t xml:space="preserve"> </w:t>
      </w:r>
      <w:r>
        <w:t xml:space="preserve">United States Miami</w:t>
      </w:r>
      <w:r>
        <w:t xml:space="preserve"> </w:t>
      </w:r>
      <w:r>
        <w:t xml:space="preserve">metropolitan area are included in the rates specified in Section 3. No additional charges shall be submitted for intra-city travel.</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minimum of seven (7) days' written notice. In the event of early termination, the Buyer shall be liable only for services actually rendered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Any disputes arising from this</w:t>
      </w:r>
      <w:r>
        <w:t xml:space="preserve"> </w:t>
      </w:r>
      <w:r>
        <w:t xml:space="preserve">Purchase Order</w:t>
      </w:r>
      <w:r>
        <w:t xml:space="preserve"> </w:t>
      </w:r>
      <w:r>
        <w:t xml:space="preserve">shall be resolved through binding arbitration in</w:t>
      </w:r>
      <w:r>
        <w:t xml:space="preserve"> </w:t>
      </w:r>
      <w:r>
        <w:t xml:space="preserve">United States Miami</w:t>
      </w:r>
      <w:r>
        <w:t xml:space="preserve">, Florida, in accordance with the rules of the American Arbitration Association.</w:t>
      </w:r>
    </w:p>
    <w:p>
      <w:pPr>
        <w:numPr>
          <w:ilvl w:val="0"/>
          <w:numId w:val="1001"/>
        </w:numPr>
        <w:pStyle w:val="Compact"/>
      </w:pPr>
      <w:r>
        <w:rPr>
          <w:bCs/>
          <w:b/>
        </w:rPr>
        <w:t xml:space="preserve">Insurance:</w:t>
      </w:r>
      <w:r>
        <w:t xml:space="preserve"> </w:t>
      </w:r>
      <w:r>
        <w:t xml:space="preserve">The Supplier shall maintain professional liability insurance with a minimum coverage of $1,000,000 per occurrence for all</w:t>
      </w:r>
      <w:r>
        <w:t xml:space="preserve"> </w:t>
      </w:r>
      <w:r>
        <w:t xml:space="preserve">Translator Interpreter</w:t>
      </w:r>
      <w:r>
        <w:t xml:space="preserve"> </w:t>
      </w:r>
      <w:r>
        <w:t xml:space="preserve">services performed in</w:t>
      </w:r>
      <w:r>
        <w:t xml:space="preserve"> </w:t>
      </w:r>
      <w:r>
        <w:t xml:space="preserve">United States Miami</w:t>
      </w:r>
      <w:r>
        <w:t xml:space="preserve">. A certificate of insurance shall be provided to the Buyer upon request.</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United States Miami</w:t>
      </w:r>
      <w:r>
        <w:t xml:space="preserve">. This document constitutes a binding agreement between the parties upon execution by both authorized representatives.</w:t>
      </w:r>
    </w:p>
    <w:bookmarkEnd w:id="28"/>
    <w:p>
      <w:pPr>
        <w:pStyle w:val="BodyText"/>
      </w:pPr>
      <w:r>
        <w:rPr>
          <w:bCs/>
          <w:b/>
        </w:rPr>
        <w:t xml:space="preserve">For the Buyer:</w:t>
      </w:r>
    </w:p>
    <w:p>
      <w:pPr>
        <w:pStyle w:val="BodyText"/>
      </w:pPr>
      <w:r>
        <w:t xml:space="preserve">Atlantic Corporate Solutions LLC</w:t>
      </w:r>
    </w:p>
    <w:p>
      <w:pPr>
        <w:pStyle w:val="BodyText"/>
      </w:pPr>
      <w:r>
        <w:t xml:space="preserve">David R. Castellanos</w:t>
      </w:r>
    </w:p>
    <w:p>
      <w:pPr>
        <w:pStyle w:val="BodyText"/>
      </w:pPr>
      <w:r>
        <w:t xml:space="preserve">Procurement Director</w:t>
      </w:r>
    </w:p>
    <w:p>
      <w:pPr>
        <w:pStyle w:val="BodyText"/>
      </w:pPr>
      <w:r>
        <w:t xml:space="preserve">Date: ____________________</w:t>
      </w:r>
    </w:p>
    <w:p>
      <w:pPr>
        <w:pStyle w:val="BodyText"/>
      </w:pPr>
      <w:r>
        <w:rPr>
          <w:bCs/>
          <w:b/>
        </w:rPr>
        <w:t xml:space="preserve">For the Supplier:</w:t>
      </w:r>
    </w:p>
    <w:p>
      <w:pPr>
        <w:pStyle w:val="BodyText"/>
      </w:pPr>
      <w:r>
        <w:t xml:space="preserve">LinguaBridge Professional Services Inc.</w:t>
      </w:r>
    </w:p>
    <w:p>
      <w:pPr>
        <w:pStyle w:val="BodyText"/>
      </w:pPr>
      <w:r>
        <w:t xml:space="preserve">Elena Vasquez</w:t>
      </w:r>
    </w:p>
    <w:p>
      <w:pPr>
        <w:pStyle w:val="BodyText"/>
      </w:pPr>
      <w:r>
        <w:t xml:space="preserve">Account Manager</w:t>
      </w:r>
    </w:p>
    <w:p>
      <w:pPr>
        <w:pStyle w:val="BodyText"/>
      </w:pPr>
      <w:r>
        <w:t xml:space="preserve">Date: ____________________</w:t>
      </w:r>
    </w:p>
    <w:p>
      <w:pPr>
        <w:pStyle w:val="BodyText"/>
      </w:pPr>
      <w:r>
        <w:t xml:space="preserve">This Purchase Order (PO-2025-MIA-04872) is issued for Translator Interpreter services to be performed in United States Miami, Florida. This document is valid for a period of thirty (30) days from the date of issue. Unauthorized reproduction or distribution of this Purchase Order is strictly prohibited. © 2025 Atlantic Corporate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States Miami</dc:title>
  <dc:creator/>
  <dc:language>en</dc:language>
  <cp:keywords/>
  <dcterms:created xsi:type="dcterms:W3CDTF">2026-10-10T03:45:22Z</dcterms:created>
  <dcterms:modified xsi:type="dcterms:W3CDTF">2026-10-10T03:45:22Z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