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Document Reference: PO-2025-NYC-TR-0047</w:t>
      </w:r>
    </w:p>
    <w:bookmarkEnd w:id="20"/>
    <w:p>
      <w:pPr>
        <w:pStyle w:val="BodyText"/>
      </w:pPr>
      <w:r>
        <w:rPr>
          <w:bCs/>
          <w:b/>
        </w:rPr>
        <w:t xml:space="preserve">Purchase Order No.:</w:t>
      </w:r>
      <w:r>
        <w:t xml:space="preserve"> </w:t>
      </w:r>
      <w:r>
        <w:t xml:space="preserve">PO-2025-NYC-TR-0047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New York City</w:t>
      </w:r>
      <w:r>
        <w:br/>
      </w:r>
      <w:r>
        <w:rPr>
          <w:bCs/>
          <w:b/>
        </w:rPr>
        <w:t xml:space="preserve">Department:</w:t>
      </w:r>
      <w:r>
        <w:t xml:space="preserve"> </w:t>
      </w:r>
      <w:r>
        <w:t xml:space="preserve">International Affairs &amp; Communications</w:t>
      </w:r>
      <w:r>
        <w:br/>
      </w:r>
      <w:r>
        <w:rPr>
          <w:bCs/>
          <w:b/>
        </w:rPr>
        <w:t xml:space="preserve">Priority:</w:t>
      </w:r>
      <w:r>
        <w:t xml:space="preserve"> </w:t>
      </w:r>
      <w:r>
        <w:t xml:space="preserve">High</w:t>
      </w:r>
    </w:p>
    <w:p>
      <w:pPr>
        <w:pStyle w:val="BodyText"/>
      </w:pPr>
      <w:r>
        <w:t xml:space="preserve">PARTY INFORMATION</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Metropolitan International Trade Council</w:t>
      </w:r>
      <w:r>
        <w:br/>
      </w:r>
      <w:r>
        <w:rPr>
          <w:bCs/>
          <w:b/>
        </w:rPr>
        <w:t xml:space="preserve">Address:</w:t>
      </w:r>
      <w:r>
        <w:t xml:space="preserve"> </w:t>
      </w:r>
      <w:r>
        <w:t xml:space="preserve">350 Fifth Avenue, Suite 2800, New York, NY 10118, United States</w:t>
      </w:r>
      <w:r>
        <w:br/>
      </w:r>
      <w:r>
        <w:rPr>
          <w:bCs/>
          <w:b/>
        </w:rPr>
        <w:t xml:space="preserve">Contact Person:</w:t>
      </w:r>
      <w:r>
        <w:t xml:space="preserve"> </w:t>
      </w:r>
      <w:r>
        <w:t xml:space="preserve">Margaret Ellison, Procurement Director</w:t>
      </w:r>
      <w:r>
        <w:br/>
      </w:r>
      <w:r>
        <w:rPr>
          <w:bCs/>
          <w:b/>
        </w:rPr>
        <w:t xml:space="preserve">Email:</w:t>
      </w:r>
      <w:r>
        <w:t xml:space="preserve"> </w:t>
      </w:r>
      <w:r>
        <w:t xml:space="preserve">m.ellison@mitc-nyc.org</w:t>
      </w:r>
      <w:r>
        <w:br/>
      </w:r>
      <w:r>
        <w:rPr>
          <w:bCs/>
          <w:b/>
        </w:rPr>
        <w:t xml:space="preserve">Phone:</w:t>
      </w:r>
      <w:r>
        <w:t xml:space="preserve"> </w:t>
      </w:r>
      <w:r>
        <w:t xml:space="preserve">(212) 555-0147</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LinguaBridge Professional Services LLC</w:t>
      </w:r>
      <w:r>
        <w:br/>
      </w:r>
      <w:r>
        <w:rPr>
          <w:bCs/>
          <w:b/>
        </w:rPr>
        <w:t xml:space="preserve">Address:</w:t>
      </w:r>
      <w:r>
        <w:t xml:space="preserve"> </w:t>
      </w:r>
      <w:r>
        <w:t xml:space="preserve">120 Wall Street, Floor 14, New York, NY 10005, United States</w:t>
      </w:r>
      <w:r>
        <w:br/>
      </w:r>
      <w:r>
        <w:rPr>
          <w:bCs/>
          <w:b/>
        </w:rPr>
        <w:t xml:space="preserve">Contact Person:</w:t>
      </w:r>
      <w:r>
        <w:t xml:space="preserve"> </w:t>
      </w:r>
      <w:r>
        <w:t xml:space="preserve">David Okonkwo, Account Manager</w:t>
      </w:r>
      <w:r>
        <w:br/>
      </w:r>
      <w:r>
        <w:rPr>
          <w:bCs/>
          <w:b/>
        </w:rPr>
        <w:t xml:space="preserve">Email:</w:t>
      </w:r>
      <w:r>
        <w:t xml:space="preserve"> </w:t>
      </w:r>
      <w:r>
        <w:t xml:space="preserve">d.okonkwo@linguabridge.com</w:t>
      </w:r>
      <w:r>
        <w:br/>
      </w:r>
      <w:r>
        <w:rPr>
          <w:bCs/>
          <w:b/>
        </w:rPr>
        <w:t xml:space="preserve">Phone:</w:t>
      </w:r>
      <w:r>
        <w:t xml:space="preserve"> </w:t>
      </w:r>
      <w:r>
        <w:t xml:space="preserve">(212) 555-0892</w:t>
      </w:r>
    </w:p>
    <w:bookmarkEnd w:id="22"/>
    <w:p>
      <w:pPr>
        <w:pStyle w:val="BodyText"/>
      </w:pPr>
      <w:r>
        <w:t xml:space="preserve">DESCRIPTION OF SERVICES – TRANSLATOR INTERPRETER ENGAGEMENT</w:t>
      </w:r>
    </w:p>
    <w:p>
      <w:pPr>
        <w:pStyle w:val="BodyText"/>
      </w:pPr>
      <w:r>
        <w:t xml:space="preserve">This</w:t>
      </w:r>
      <w:r>
        <w:t xml:space="preserve"> </w:t>
      </w:r>
      <w:r>
        <w:t xml:space="preserve">Purchase Order</w:t>
      </w:r>
      <w:r>
        <w:t xml:space="preserve"> </w:t>
      </w:r>
      <w:r>
        <w:t xml:space="preserve">is issued to formally authorize the procurement of professional</w:t>
      </w:r>
      <w:r>
        <w:t xml:space="preserve"> </w:t>
      </w:r>
      <w:r>
        <w:t xml:space="preserve">Translator Interpreter</w:t>
      </w:r>
      <w:r>
        <w:t xml:space="preserve"> </w:t>
      </w:r>
      <w:r>
        <w:t xml:space="preserve">services to be rendered in the</w:t>
      </w:r>
      <w:r>
        <w:t xml:space="preserve"> </w:t>
      </w:r>
      <w:r>
        <w:t xml:space="preserve">United States New York City</w:t>
      </w:r>
      <w:r>
        <w:t xml:space="preserve"> </w:t>
      </w:r>
      <w:r>
        <w:t xml:space="preserve">metropolitan area. The services described herein are required to support the Metropolitan International Trade Council's upcoming series of bilateral trade negotiations, multilingual press conferences, and cross-border regulatory compliance meetings scheduled between July 1, 2025, and September 30, 2025.</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provide both written translation and oral interpretation services in the following language pairs: English to Mandarin Chinese, English to Spanish, English to French, and English to Arabic. All services shall be performed on-site at the buyer's offices located in the</w:t>
      </w:r>
      <w:r>
        <w:t xml:space="preserve"> </w:t>
      </w:r>
      <w:r>
        <w:t xml:space="preserve">United States New York City</w:t>
      </w:r>
      <w:r>
        <w:t xml:space="preserve"> </w:t>
      </w:r>
      <w:r>
        <w:t xml:space="preserve">financial district, as well as at designated conference venues in Midtown Manhattan and the Brooklyn waterfront.</w:t>
      </w:r>
    </w:p>
    <w:p>
      <w:pPr>
        <w:pStyle w:val="BodyText"/>
      </w:pPr>
      <w:r>
        <w:t xml:space="preserve">ITEMIZED SERVICE SCHEDULE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Simultaneous Oral Interpretation – Bilateral Trade Summit (3 days)</w:t>
            </w:r>
          </w:p>
        </w:tc>
        <w:tc>
          <w:tcPr/>
          <w:p>
            <w:pPr>
              <w:pStyle w:val="Compact"/>
              <w:jc w:val="left"/>
            </w:pPr>
            <w:r>
              <w:t xml:space="preserve">EN / Mandarin Chinese</w:t>
            </w:r>
          </w:p>
        </w:tc>
        <w:tc>
          <w:tcPr/>
          <w:p>
            <w:pPr>
              <w:pStyle w:val="Compact"/>
              <w:jc w:val="left"/>
            </w:pPr>
            <w:r>
              <w:t xml:space="preserve">45 hours</w:t>
            </w:r>
          </w:p>
        </w:tc>
        <w:tc>
          <w:tcPr/>
          <w:p>
            <w:pPr>
              <w:pStyle w:val="Compact"/>
              <w:jc w:val="left"/>
            </w:pPr>
            <w:r>
              <w:t xml:space="preserve">$185.00/hr</w:t>
            </w:r>
          </w:p>
        </w:tc>
        <w:tc>
          <w:tcPr/>
          <w:p>
            <w:pPr>
              <w:pStyle w:val="Compact"/>
              <w:jc w:val="left"/>
            </w:pPr>
            <w:r>
              <w:t xml:space="preserve">$8,325.00</w:t>
            </w:r>
          </w:p>
        </w:tc>
      </w:tr>
      <w:tr>
        <w:tc>
          <w:tcPr/>
          <w:p>
            <w:pPr>
              <w:pStyle w:val="Compact"/>
              <w:jc w:val="left"/>
            </w:pPr>
            <w:r>
              <w:t xml:space="preserve">002</w:t>
            </w:r>
          </w:p>
        </w:tc>
        <w:tc>
          <w:tcPr/>
          <w:p>
            <w:pPr>
              <w:pStyle w:val="Compact"/>
              <w:jc w:val="left"/>
            </w:pPr>
            <w:r>
              <w:t xml:space="preserve">Consecutive Interpretation – Regulatory Compliance Meetings (2 days)</w:t>
            </w:r>
          </w:p>
        </w:tc>
        <w:tc>
          <w:tcPr/>
          <w:p>
            <w:pPr>
              <w:pStyle w:val="Compact"/>
              <w:jc w:val="left"/>
            </w:pPr>
            <w:r>
              <w:t xml:space="preserve">EN / Spanish</w:t>
            </w:r>
          </w:p>
        </w:tc>
        <w:tc>
          <w:tcPr/>
          <w:p>
            <w:pPr>
              <w:pStyle w:val="Compact"/>
              <w:jc w:val="left"/>
            </w:pPr>
            <w:r>
              <w:t xml:space="preserve">24 hours</w:t>
            </w:r>
          </w:p>
        </w:tc>
        <w:tc>
          <w:tcPr/>
          <w:p>
            <w:pPr>
              <w:pStyle w:val="Compact"/>
              <w:jc w:val="left"/>
            </w:pPr>
            <w:r>
              <w:t xml:space="preserve">$165.00/hr</w:t>
            </w:r>
          </w:p>
        </w:tc>
        <w:tc>
          <w:tcPr/>
          <w:p>
            <w:pPr>
              <w:pStyle w:val="Compact"/>
              <w:jc w:val="left"/>
            </w:pPr>
            <w:r>
              <w:t xml:space="preserve">$3,960.00</w:t>
            </w:r>
          </w:p>
        </w:tc>
      </w:tr>
      <w:tr>
        <w:tc>
          <w:tcPr/>
          <w:p>
            <w:pPr>
              <w:pStyle w:val="Compact"/>
              <w:jc w:val="left"/>
            </w:pPr>
            <w:r>
              <w:t xml:space="preserve">003</w:t>
            </w:r>
          </w:p>
        </w:tc>
        <w:tc>
          <w:tcPr/>
          <w:p>
            <w:pPr>
              <w:pStyle w:val="Compact"/>
              <w:jc w:val="left"/>
            </w:pPr>
            <w:r>
              <w:t xml:space="preserve">Written Translation – Legal Contracts &amp; Agreements (approx. 12,000 words)</w:t>
            </w:r>
          </w:p>
        </w:tc>
        <w:tc>
          <w:tcPr/>
          <w:p>
            <w:pPr>
              <w:pStyle w:val="Compact"/>
              <w:jc w:val="left"/>
            </w:pPr>
            <w:r>
              <w:t xml:space="preserve">EN / French</w:t>
            </w:r>
          </w:p>
        </w:tc>
        <w:tc>
          <w:tcPr/>
          <w:p>
            <w:pPr>
              <w:pStyle w:val="Compact"/>
              <w:jc w:val="left"/>
            </w:pPr>
            <w:r>
              <w:t xml:space="preserve">Flat fee</w:t>
            </w:r>
          </w:p>
        </w:tc>
        <w:tc>
          <w:tcPr/>
          <w:p>
            <w:pPr>
              <w:pStyle w:val="Compact"/>
              <w:jc w:val="left"/>
            </w:pPr>
            <w:r>
              <w:t xml:space="preserve">$0.14/word</w:t>
            </w:r>
          </w:p>
        </w:tc>
        <w:tc>
          <w:tcPr/>
          <w:p>
            <w:pPr>
              <w:pStyle w:val="Compact"/>
              <w:jc w:val="left"/>
            </w:pPr>
            <w:r>
              <w:t xml:space="preserve">$1,680.00</w:t>
            </w:r>
          </w:p>
        </w:tc>
      </w:tr>
      <w:tr>
        <w:tc>
          <w:tcPr/>
          <w:p>
            <w:pPr>
              <w:pStyle w:val="Compact"/>
              <w:jc w:val="left"/>
            </w:pPr>
            <w:r>
              <w:t xml:space="preserve">004</w:t>
            </w:r>
          </w:p>
        </w:tc>
        <w:tc>
          <w:tcPr/>
          <w:p>
            <w:pPr>
              <w:pStyle w:val="Compact"/>
              <w:jc w:val="left"/>
            </w:pPr>
            <w:r>
              <w:t xml:space="preserve">Whispered Interpretation (Chuchotage) – Press Conferences (4 events)</w:t>
            </w:r>
          </w:p>
        </w:tc>
        <w:tc>
          <w:tcPr/>
          <w:p>
            <w:pPr>
              <w:pStyle w:val="Compact"/>
              <w:jc w:val="left"/>
            </w:pPr>
            <w:r>
              <w:t xml:space="preserve">EN / Arabic</w:t>
            </w:r>
          </w:p>
        </w:tc>
        <w:tc>
          <w:tcPr/>
          <w:p>
            <w:pPr>
              <w:pStyle w:val="Compact"/>
              <w:jc w:val="left"/>
            </w:pPr>
            <w:r>
              <w:t xml:space="preserve">16 hours</w:t>
            </w:r>
          </w:p>
        </w:tc>
        <w:tc>
          <w:tcPr/>
          <w:p>
            <w:pPr>
              <w:pStyle w:val="Compact"/>
              <w:jc w:val="left"/>
            </w:pPr>
            <w:r>
              <w:t xml:space="preserve">$175.00/hr</w:t>
            </w:r>
          </w:p>
        </w:tc>
        <w:tc>
          <w:tcPr/>
          <w:p>
            <w:pPr>
              <w:pStyle w:val="Compact"/>
              <w:jc w:val="left"/>
            </w:pPr>
            <w:r>
              <w:t xml:space="preserve">$2,800.00</w:t>
            </w:r>
          </w:p>
        </w:tc>
      </w:tr>
      <w:tr>
        <w:tc>
          <w:tcPr/>
          <w:p>
            <w:pPr>
              <w:pStyle w:val="Compact"/>
              <w:jc w:val="left"/>
            </w:pPr>
            <w:r>
              <w:t xml:space="preserve">005</w:t>
            </w:r>
          </w:p>
        </w:tc>
        <w:tc>
          <w:tcPr/>
          <w:p>
            <w:pPr>
              <w:pStyle w:val="Compact"/>
              <w:jc w:val="left"/>
            </w:pPr>
            <w:r>
              <w:t xml:space="preserve">Document Review &amp; Certified Translation – Trade Tariff Documents</w:t>
            </w:r>
          </w:p>
        </w:tc>
        <w:tc>
          <w:tcPr/>
          <w:p>
            <w:pPr>
              <w:pStyle w:val="Compact"/>
              <w:jc w:val="left"/>
            </w:pPr>
            <w:r>
              <w:t xml:space="preserve">EN / Mandarin Chinese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$2,450.00</w:t>
            </w:r>
          </w:p>
        </w:tc>
      </w:tr>
      <w:tr>
        <w:tc>
          <w:tcPr/>
          <w:p>
            <w:pPr>
              <w:pStyle w:val="Compact"/>
              <w:jc w:val="left"/>
            </w:pPr>
            <w:r>
              <w:t xml:space="preserve">006</w:t>
            </w:r>
          </w:p>
        </w:tc>
        <w:tc>
          <w:tcPr/>
          <w:p>
            <w:pPr>
              <w:pStyle w:val="Compact"/>
              <w:jc w:val="left"/>
            </w:pPr>
            <w:r>
              <w:t xml:space="preserve">On-Site Liaison Interpretation – Client Meetings (United States New York City venues)</w:t>
            </w:r>
          </w:p>
        </w:tc>
        <w:tc>
          <w:tcPr/>
          <w:p>
            <w:pPr>
              <w:pStyle w:val="Compact"/>
              <w:jc w:val="left"/>
            </w:pPr>
            <w:r>
              <w:t xml:space="preserve">EN / Spanish</w:t>
            </w:r>
          </w:p>
        </w:tc>
        <w:tc>
          <w:tcPr/>
          <w:p>
            <w:pPr>
              <w:pStyle w:val="Compact"/>
              <w:jc w:val="left"/>
            </w:pPr>
            <w:r>
              <w:t xml:space="preserve">20 hours</w:t>
            </w:r>
          </w:p>
        </w:tc>
        <w:tc>
          <w:tcPr/>
          <w:p>
            <w:pPr>
              <w:pStyle w:val="Compact"/>
              <w:jc w:val="left"/>
            </w:pPr>
            <w:r>
              <w:t xml:space="preserve">$155.00/hr</w:t>
            </w:r>
          </w:p>
        </w:tc>
        <w:tc>
          <w:tcPr/>
          <w:p>
            <w:pPr>
              <w:pStyle w:val="Compact"/>
              <w:jc w:val="left"/>
            </w:pPr>
            <w:r>
              <w:t xml:space="preserve">$3,100.00</w:t>
            </w:r>
          </w:p>
        </w:tc>
      </w:tr>
      <w:tr>
        <w:tc>
          <w:tcPr>
            <w:gridSpan w:val="5"/>
          </w:tcPr>
          <w:p>
            <w:pPr>
              <w:pStyle w:val="Compact"/>
              <w:jc w:val="right"/>
            </w:pPr>
            <w:r>
              <w:t xml:space="preserve">TOTAL AMOUNT DUE:</w:t>
            </w:r>
          </w:p>
        </w:tc>
        <w:tc>
          <w:tcPr/>
          <w:p>
            <w:pPr>
              <w:pStyle w:val="Compact"/>
              <w:jc w:val="left"/>
            </w:pPr>
            <w:r>
              <w:t xml:space="preserve">$22,315.00 USD</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Translator Interpreter</w:t>
      </w:r>
      <w:r>
        <w:t xml:space="preserve"> </w:t>
      </w:r>
      <w:r>
        <w:t xml:space="preserve">shall provide all services listed in this</w:t>
      </w:r>
      <w:r>
        <w:t xml:space="preserve"> </w:t>
      </w:r>
      <w:r>
        <w:t xml:space="preserve">Purchase Order</w:t>
      </w:r>
      <w:r>
        <w:t xml:space="preserve"> </w:t>
      </w:r>
      <w:r>
        <w:t xml:space="preserve">in accordance with the highest professional standards recognized by the American Translators Association (ATA) and the International Organization for Standardization (ISO 13171). All oral interpretation and written translation deliverables must be completed with accuracy, confidentiality, and cultural sensitivity appropriate for the</w:t>
      </w:r>
      <w:r>
        <w:t xml:space="preserve"> </w:t>
      </w:r>
      <w:r>
        <w:t xml:space="preserve">United States New York City</w:t>
      </w:r>
      <w:r>
        <w:t xml:space="preserve"> </w:t>
      </w:r>
      <w:r>
        <w:t xml:space="preserve">business environment.</w:t>
      </w:r>
    </w:p>
    <w:p>
      <w:pPr>
        <w:numPr>
          <w:ilvl w:val="0"/>
          <w:numId w:val="1001"/>
        </w:numPr>
        <w:pStyle w:val="Compact"/>
      </w:pPr>
      <w:r>
        <w:rPr>
          <w:bCs/>
          <w:b/>
        </w:rPr>
        <w:t xml:space="preserve">Service Location:</w:t>
      </w:r>
      <w:r>
        <w:t xml:space="preserve"> </w:t>
      </w:r>
      <w:r>
        <w:t xml:space="preserve">All on-site services shall be performed within the five boroughs of the</w:t>
      </w:r>
      <w:r>
        <w:t xml:space="preserve"> </w:t>
      </w:r>
      <w:r>
        <w:t xml:space="preserve">United States New York City</w:t>
      </w:r>
      <w:r>
        <w:t xml:space="preserve">, primarily at the buyer's headquarters at 350 Fifth Avenue and at the Javits Center, 6th Avenue, New York, NY 10036. Travel within the</w:t>
      </w:r>
      <w:r>
        <w:t xml:space="preserve"> </w:t>
      </w:r>
      <w:r>
        <w:t xml:space="preserve">United States New York City</w:t>
      </w:r>
      <w:r>
        <w:t xml:space="preserve"> </w:t>
      </w:r>
      <w:r>
        <w:t xml:space="preserve">limits is included in the rates specified above.</w:t>
      </w:r>
    </w:p>
    <w:p>
      <w:pPr>
        <w:numPr>
          <w:ilvl w:val="0"/>
          <w:numId w:val="1001"/>
        </w:numPr>
        <w:pStyle w:val="Compact"/>
      </w:pPr>
      <w:r>
        <w:rPr>
          <w:bCs/>
          <w:b/>
        </w:rPr>
        <w:t xml:space="preserve">Payment Terms:</w:t>
      </w:r>
      <w:r>
        <w:t xml:space="preserve"> </w:t>
      </w:r>
      <w:r>
        <w:t xml:space="preserve">Payment shall be made within thirty (30) days of receipt of a valid invoice. The buyer shall remit payment via wire transfer to the seller's designated bank account. A 1.5% monthly late fee shall apply to any overdue balance on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agrees to maintain strict confidentiality regarding all documents, conversations, and proprietary information encountered during the performance of services under this</w:t>
      </w:r>
      <w:r>
        <w:t xml:space="preserve"> </w:t>
      </w:r>
      <w:r>
        <w:t xml:space="preserve">Purchase Order</w:t>
      </w:r>
      <w:r>
        <w:t xml:space="preserve">. A separate Non-Disclosure Agreement (NDA) shall be executed prior to the commencement of services.</w:t>
      </w:r>
    </w:p>
    <w:p>
      <w:pPr>
        <w:numPr>
          <w:ilvl w:val="0"/>
          <w:numId w:val="1001"/>
        </w:numPr>
        <w:pStyle w:val="Compact"/>
      </w:pPr>
      <w:r>
        <w:rPr>
          <w:bCs/>
          <w:b/>
        </w:rPr>
        <w:t xml:space="preserve">Substitution and Cancellation:</w:t>
      </w:r>
      <w:r>
        <w:t xml:space="preserve"> </w:t>
      </w:r>
      <w:r>
        <w:t xml:space="preserve">The seller may substitute a qualified</w:t>
      </w:r>
      <w:r>
        <w:t xml:space="preserve"> </w:t>
      </w:r>
      <w:r>
        <w:t xml:space="preserve">Translator Interpreter</w:t>
      </w:r>
      <w:r>
        <w:t xml:space="preserve"> </w:t>
      </w:r>
      <w:r>
        <w:t xml:space="preserve">of equivalent or superior credentials with forty-eight (48) hours' written notice. The buyer may cancel any scheduled service with seventy-two (72) hours' notice without penalty; cancellations within seventy-two hours shall incur a 50% fee of the scheduled session cost.</w:t>
      </w:r>
    </w:p>
    <w:p>
      <w:pPr>
        <w:numPr>
          <w:ilvl w:val="0"/>
          <w:numId w:val="1001"/>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shall comply with applicable federal, state, and local laws of the State of New York and the</w:t>
      </w:r>
      <w:r>
        <w:t xml:space="preserve"> </w:t>
      </w:r>
      <w:r>
        <w:t xml:space="preserve">United States New York City</w:t>
      </w:r>
      <w:r>
        <w:t xml:space="preserve"> </w:t>
      </w:r>
      <w:r>
        <w:t xml:space="preserve">municipal code. The seller warrants that the</w:t>
      </w:r>
      <w:r>
        <w:t xml:space="preserve"> </w:t>
      </w:r>
      <w:r>
        <w:t xml:space="preserve">Translator Interpreter</w:t>
      </w:r>
      <w:r>
        <w:t xml:space="preserve"> </w:t>
      </w:r>
      <w:r>
        <w:t xml:space="preserve">holds valid professional credentials and is authorized to perform interpretation and translation services in the</w:t>
      </w:r>
      <w:r>
        <w:t xml:space="preserve"> </w:t>
      </w:r>
      <w:r>
        <w:t xml:space="preserve">United States New York City</w:t>
      </w:r>
      <w:r>
        <w:t xml:space="preserve"> </w:t>
      </w:r>
      <w:r>
        <w:t xml:space="preserve">jurisdiction.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binding arbitration in the</w:t>
      </w:r>
      <w:r>
        <w:t xml:space="preserve"> </w:t>
      </w:r>
      <w:r>
        <w:t xml:space="preserve">United States New York City</w:t>
      </w:r>
      <w:r>
        <w:t xml:space="preserve"> </w:t>
      </w:r>
      <w:r>
        <w:t xml:space="preserve">under the rules of the American Arbitration Association. The governing law shall be the laws of the State of New York.</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 period of thirty (30) days from the date of issue. Acceptance of this</w:t>
      </w:r>
      <w:r>
        <w:t xml:space="preserve"> </w:t>
      </w:r>
      <w:r>
        <w:t xml:space="preserve">Purchase Order</w:t>
      </w:r>
      <w:r>
        <w:t xml:space="preserve"> </w:t>
      </w:r>
      <w:r>
        <w:t xml:space="preserve">constitutes full agreement to all terms and conditions stated herein.</w:t>
      </w:r>
    </w:p>
    <w:p>
      <w:pPr>
        <w:pStyle w:val="FirstParagraph"/>
      </w:pPr>
      <w:r>
        <w:t xml:space="preserve">AUTHORIZATION AND ACCEPTANCE</w:t>
      </w:r>
    </w:p>
    <w:p>
      <w:pPr>
        <w:pStyle w:val="BodyText"/>
      </w:pPr>
      <w:r>
        <w:rPr>
          <w:bCs/>
          <w:b/>
        </w:rPr>
        <w:t xml:space="preserve">Authorized by (Buyer):</w:t>
      </w:r>
    </w:p>
    <w:p>
      <w:pPr>
        <w:pStyle w:val="BodyText"/>
      </w:pPr>
      <w:r>
        <w:t xml:space="preserve">Name: Margaret Ellison</w:t>
      </w:r>
      <w:r>
        <w:br/>
      </w:r>
      <w:r>
        <w:t xml:space="preserve">Title: Procurement Director</w:t>
      </w:r>
      <w:r>
        <w:br/>
      </w:r>
      <w:r>
        <w:t xml:space="preserve">Organization: Metropolitan International Trade Council</w:t>
      </w:r>
      <w:r>
        <w:br/>
      </w:r>
      <w:r>
        <w:t xml:space="preserve">Signature: _________________________</w:t>
      </w:r>
      <w:r>
        <w:br/>
      </w:r>
      <w:r>
        <w:t xml:space="preserve">Date: _________________________</w:t>
      </w:r>
    </w:p>
    <w:p>
      <w:pPr>
        <w:pStyle w:val="BodyText"/>
      </w:pPr>
      <w:r>
        <w:rPr>
          <w:bCs/>
          <w:b/>
        </w:rPr>
        <w:t xml:space="preserve">Accepted by (Seller):</w:t>
      </w:r>
    </w:p>
    <w:p>
      <w:pPr>
        <w:pStyle w:val="BodyText"/>
      </w:pPr>
      <w:r>
        <w:t xml:space="preserve">Name: David Okonkwo</w:t>
      </w:r>
      <w:r>
        <w:br/>
      </w:r>
      <w:r>
        <w:t xml:space="preserve">Title: Account Manager</w:t>
      </w:r>
      <w:r>
        <w:br/>
      </w:r>
      <w:r>
        <w:t xml:space="preserve">Organization: LinguaBridge Professional Services LLC</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(PO-2025-NYC-TR-0047) is an official procurement document for</w:t>
      </w:r>
      <w:r>
        <w:t xml:space="preserve"> </w:t>
      </w:r>
      <w:r>
        <w:t xml:space="preserve">Translator Interpreter</w:t>
      </w:r>
      <w:r>
        <w:t xml:space="preserve"> </w:t>
      </w:r>
      <w:r>
        <w:t xml:space="preserve">services in the</w:t>
      </w:r>
      <w:r>
        <w:t xml:space="preserve"> </w:t>
      </w:r>
      <w:r>
        <w:t xml:space="preserve">United States New York City</w:t>
      </w:r>
      <w:r>
        <w:t xml:space="preserve">. Unauthorized reproduction or distribution is prohibited. For inquiries, contact the Procurement Office at (212) 555-0147.</w:t>
      </w:r>
    </w:p>
    <w:p>
      <w:pPr>
        <w:pStyle w:val="BodyText"/>
      </w:pPr>
      <w:r>
        <w:t xml:space="preserve">Page 1 of 1 | Generated: June 12, 2025 | Document ID: MITC-PO-2025-0047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dc:title>
  <dc:creator/>
  <dc:language>en</dc:language>
  <cp:keywords/>
  <dcterms:created xsi:type="dcterms:W3CDTF">2026-10-10T02:45:17Z</dcterms:created>
  <dcterms:modified xsi:type="dcterms:W3CDTF">2026-10-10T02:45:17Z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