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Engagement</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Academic Staff Engagement — University Lecturer Position</w:t>
      </w:r>
    </w:p>
    <w:p>
      <w:pPr>
        <w:pStyle w:val="BodyText"/>
      </w:pPr>
      <w:r>
        <w:t xml:space="preserve">State of New South Wales • Australia Sydney</w:t>
      </w:r>
    </w:p>
    <w:bookmarkEnd w:id="20"/>
    <w:p>
      <w:pPr>
        <w:pStyle w:val="BodyText"/>
      </w:pPr>
      <w:r>
        <w:rPr>
          <w:bCs/>
          <w:b/>
        </w:rPr>
        <w:t xml:space="preserve">Purchase Order No.:</w:t>
      </w:r>
      <w:r>
        <w:t xml:space="preserve"> </w:t>
      </w:r>
      <w:r>
        <w:t xml:space="preserve">PO-2025-AUS-SYD-04782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Department:</w:t>
      </w:r>
      <w:r>
        <w:t xml:space="preserve"> </w:t>
      </w:r>
      <w:r>
        <w:t xml:space="preserve">Faculty of Engineering &amp; Information Technology</w:t>
      </w:r>
      <w:r>
        <w:br/>
      </w:r>
      <w:r>
        <w:rPr>
          <w:bCs/>
          <w:b/>
        </w:rPr>
        <w:t xml:space="preserve">Cost Centre:</w:t>
      </w:r>
      <w:r>
        <w:t xml:space="preserve"> </w:t>
      </w:r>
      <w:r>
        <w:t xml:space="preserve">CC-ENG-2025-0091</w:t>
      </w:r>
      <w:r>
        <w:br/>
      </w:r>
      <w:r>
        <w:rPr>
          <w:bCs/>
          <w:b/>
        </w:rPr>
        <w:t xml:space="preserve">Priority:</w:t>
      </w:r>
      <w:r>
        <w:t xml:space="preserve"> </w:t>
      </w:r>
      <w:r>
        <w:t xml:space="preserve">Standard — Academic Year 2025/2026</w:t>
      </w:r>
    </w:p>
    <w:p>
      <w:pPr>
        <w:pStyle w:val="BodyText"/>
      </w:pPr>
      <w:r>
        <w:t xml:space="preserve">1. Purchasing Entity (Buyer)</w:t>
      </w:r>
    </w:p>
    <w:p>
      <w:pPr>
        <w:pStyle w:val="BodyText"/>
      </w:pPr>
      <w:r>
        <w:rPr>
          <w:bCs/>
          <w:b/>
        </w:rPr>
        <w:t xml:space="preserve">Sydney Metropolitan University</w:t>
      </w:r>
      <w:r>
        <w:br/>
      </w:r>
      <w:r>
        <w:t xml:space="preserve">Level 12, 100 George Street, Sydney NSW 2000</w:t>
      </w:r>
      <w:r>
        <w:br/>
      </w:r>
      <w:r>
        <w:t xml:space="preserve">Australia Sydney — New South Wales</w:t>
      </w:r>
      <w:r>
        <w:br/>
      </w:r>
      <w:r>
        <w:t xml:space="preserve">ABN: 52 004 378 912</w:t>
      </w:r>
      <w:r>
        <w:br/>
      </w:r>
      <w:r>
        <w:t xml:space="preserve">Contact: Procurement &amp; Academic Staffing Office</w:t>
      </w:r>
      <w:r>
        <w:br/>
      </w:r>
      <w:r>
        <w:t xml:space="preserve">Email: procurement@sydney-met.edu.au</w:t>
      </w:r>
      <w:r>
        <w:br/>
      </w:r>
      <w:r>
        <w:t xml:space="preserve">Phone: +61 2 9371 4000</w:t>
      </w:r>
    </w:p>
    <w:p>
      <w:pPr>
        <w:pStyle w:val="BodyText"/>
      </w:pPr>
      <w:r>
        <w:t xml:space="preserve">2. Supplier / Service Provider (Seller)</w:t>
      </w:r>
    </w:p>
    <w:p>
      <w:pPr>
        <w:pStyle w:val="BodyText"/>
      </w:pPr>
      <w:r>
        <w:rPr>
          <w:bCs/>
          <w:b/>
        </w:rPr>
        <w:t xml:space="preserve">Dr. Eleanor M. Whitfield</w:t>
      </w:r>
      <w:r>
        <w:br/>
      </w:r>
      <w:r>
        <w:t xml:space="preserve">University Lecturer — Senior Academic (Level A, Grade 7)</w:t>
      </w:r>
      <w:r>
        <w:br/>
      </w:r>
      <w:r>
        <w:t xml:space="preserve">42 Harbour View Road, Mosman NSW 2088</w:t>
      </w:r>
      <w:r>
        <w:br/>
      </w:r>
      <w:r>
        <w:t xml:space="preserve">Australia Sydney — New South Wales</w:t>
      </w:r>
      <w:r>
        <w:br/>
      </w:r>
      <w:r>
        <w:t xml:space="preserve">Tax File Number (TFN): XXX XXX XXX</w:t>
      </w:r>
      <w:r>
        <w:br/>
      </w:r>
      <w:r>
        <w:t xml:space="preserve">Email: e.whitfield@sydney-met.edu.au</w:t>
      </w:r>
      <w:r>
        <w:br/>
      </w:r>
      <w:r>
        <w:t xml:space="preserve">Phone: +61 412 558 731</w:t>
      </w:r>
    </w:p>
    <w:p>
      <w:pPr>
        <w:pStyle w:val="BodyText"/>
      </w:pPr>
      <w:r>
        <w:t xml:space="preserve">3. Description of Goods and Services</w:t>
      </w:r>
    </w:p>
    <w:p>
      <w:pPr>
        <w:pStyle w:val="BodyText"/>
      </w:pPr>
      <w:r>
        <w:t xml:space="preserve">This Purchase Order is issued to formally engage a</w:t>
      </w:r>
      <w:r>
        <w:t xml:space="preserve"> </w:t>
      </w:r>
      <w:r>
        <w:t xml:space="preserve">University Lecturer</w:t>
      </w:r>
      <w:r>
        <w:t xml:space="preserve"> </w:t>
      </w:r>
      <w:r>
        <w:t xml:space="preserve">for the academic year 2025/2026 at Sydney Metropolitan University, located in</w:t>
      </w:r>
      <w:r>
        <w:t xml:space="preserve"> </w:t>
      </w:r>
      <w:r>
        <w:t xml:space="preserve">Australia Sydney</w:t>
      </w:r>
      <w:r>
        <w:t xml:space="preserve">. The engagement covers the full scope of teaching, research supervision, curriculum development, and administrative duties associated with a permanent academic appointment in the Faculty of Engineering &amp; Information Technology. The</w:t>
      </w:r>
      <w:r>
        <w:t xml:space="preserve"> </w:t>
      </w:r>
      <w:r>
        <w:t xml:space="preserve">University Lecturer</w:t>
      </w:r>
      <w:r>
        <w:t xml:space="preserve"> </w:t>
      </w:r>
      <w:r>
        <w:t xml:space="preserve">shall deliver lectures, tutorials, and practical sessions in accordance with the approved teaching load for the academic calendar year, and shall comply with all institutional policies, the Higher Education Standards Framework (HESF), and the conditions of employment set out under the National Tertiary Education Union (NETU) Enterprise Agreement applicable to Australia Sydney-based institutions.</w:t>
      </w:r>
    </w:p>
    <w:p>
      <w:pPr>
        <w:pStyle w:val="BodyText"/>
      </w:pPr>
      <w:r>
        <w:t xml:space="preserve">4.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Annual base salary — University Lecturer (Grade 7, Level A), Australia Sydney academic pay scale</w:t>
            </w:r>
          </w:p>
        </w:tc>
        <w:tc>
          <w:tcPr/>
          <w:p>
            <w:pPr>
              <w:pStyle w:val="Compact"/>
              <w:jc w:val="left"/>
            </w:pPr>
            <w:r>
              <w:t xml:space="preserve">1</w:t>
            </w:r>
          </w:p>
        </w:tc>
        <w:tc>
          <w:tcPr/>
          <w:p>
            <w:pPr>
              <w:pStyle w:val="Compact"/>
              <w:jc w:val="left"/>
            </w:pPr>
            <w:r>
              <w:t xml:space="preserve">Year</w:t>
            </w:r>
          </w:p>
        </w:tc>
        <w:tc>
          <w:tcPr/>
          <w:p>
            <w:pPr>
              <w:pStyle w:val="Compact"/>
              <w:jc w:val="left"/>
            </w:pPr>
            <w:r>
              <w:t xml:space="preserve">118,450.00</w:t>
            </w:r>
          </w:p>
        </w:tc>
        <w:tc>
          <w:tcPr/>
          <w:p>
            <w:pPr>
              <w:pStyle w:val="Compact"/>
              <w:jc w:val="left"/>
            </w:pPr>
            <w:r>
              <w:t xml:space="preserve">118,450.00</w:t>
            </w:r>
          </w:p>
        </w:tc>
      </w:tr>
      <w:tr>
        <w:tc>
          <w:tcPr/>
          <w:p>
            <w:pPr>
              <w:pStyle w:val="Compact"/>
              <w:jc w:val="left"/>
            </w:pPr>
            <w:r>
              <w:t xml:space="preserve">02</w:t>
            </w:r>
          </w:p>
        </w:tc>
        <w:tc>
          <w:tcPr/>
          <w:p>
            <w:pPr>
              <w:pStyle w:val="Compact"/>
              <w:jc w:val="left"/>
            </w:pPr>
            <w:r>
              <w:t xml:space="preserve">Teaching load allowance (24 contact hours per week, 12-month contract)</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03</w:t>
            </w:r>
          </w:p>
        </w:tc>
        <w:tc>
          <w:tcPr/>
          <w:p>
            <w:pPr>
              <w:pStyle w:val="Compact"/>
              <w:jc w:val="left"/>
            </w:pPr>
            <w:r>
              <w:t xml:space="preserve">Research and publication incentive (minimum 2 peer-reviewed publications per annum)</w:t>
            </w:r>
          </w:p>
        </w:tc>
        <w:tc>
          <w:tcPr/>
          <w:p>
            <w:pPr>
              <w:pStyle w:val="Compact"/>
              <w:jc w:val="left"/>
            </w:pPr>
            <w:r>
              <w:t xml:space="preserve">1</w:t>
            </w:r>
          </w:p>
        </w:tc>
        <w:tc>
          <w:tcPr/>
          <w:p>
            <w:pPr>
              <w:pStyle w:val="Compact"/>
              <w:jc w:val="left"/>
            </w:pPr>
            <w:r>
              <w:t xml:space="preserve">Year</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Professional development and conference attendance allowance (Australia Sydney region)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Superannuation contribution (11.5% statutory minimum, Australia Sydney employer obligation)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15,621.75</w:t>
            </w:r>
          </w:p>
        </w:tc>
        <w:tc>
          <w:tcPr/>
          <w:p>
            <w:pPr>
              <w:pStyle w:val="Compact"/>
              <w:jc w:val="left"/>
            </w:pPr>
            <w:r>
              <w:t xml:space="preserve">15,621.75</w:t>
            </w:r>
          </w:p>
        </w:tc>
      </w:tr>
      <w:tr>
        <w:tc>
          <w:tcPr/>
          <w:p>
            <w:pPr>
              <w:pStyle w:val="Compact"/>
              <w:jc w:val="left"/>
            </w:pPr>
            <w:r>
              <w:t xml:space="preserve">06</w:t>
            </w:r>
          </w:p>
        </w:tc>
        <w:tc>
          <w:tcPr/>
          <w:p>
            <w:pPr>
              <w:pStyle w:val="Compact"/>
              <w:jc w:val="left"/>
            </w:pPr>
            <w:r>
              <w:t xml:space="preserve">Onboarding, induction, and academic registration fees (TQF alignment, Australia Sydney campus)</w:t>
            </w:r>
          </w:p>
        </w:tc>
        <w:tc>
          <w:tcPr/>
          <w:p>
            <w:pPr>
              <w:pStyle w:val="Compact"/>
              <w:jc w:val="left"/>
            </w:pPr>
            <w:r>
              <w:t xml:space="preserve">1</w:t>
            </w:r>
          </w:p>
        </w:tc>
        <w:tc>
          <w:tcPr/>
          <w:p>
            <w:pPr>
              <w:pStyle w:val="Compact"/>
              <w:jc w:val="left"/>
            </w:pPr>
            <w:r>
              <w:t xml:space="preserve">One-off</w:t>
            </w:r>
          </w:p>
        </w:tc>
        <w:tc>
          <w:tcPr/>
          <w:p>
            <w:pPr>
              <w:pStyle w:val="Compact"/>
              <w:jc w:val="left"/>
            </w:pPr>
            <w:r>
              <w:t xml:space="preserve">1,850.00</w:t>
            </w:r>
          </w:p>
        </w:tc>
        <w:tc>
          <w:tcPr/>
          <w:p>
            <w:pPr>
              <w:pStyle w:val="Compact"/>
              <w:jc w:val="left"/>
            </w:pPr>
            <w:r>
              <w:t xml:space="preserve">1,850.00</w:t>
            </w:r>
          </w:p>
        </w:tc>
      </w:tr>
      <w:tr>
        <w:tc>
          <w:tcPr>
            <w:gridSpan w:val="5"/>
          </w:tcPr>
          <w:p>
            <w:pPr>
              <w:pStyle w:val="Compact"/>
              <w:jc w:val="right"/>
            </w:pPr>
            <w:r>
              <w:t xml:space="preserve">TOTAL PURCHASE ORDER VALUE (AUD):</w:t>
            </w:r>
          </w:p>
        </w:tc>
        <w:tc>
          <w:tcPr/>
          <w:p>
            <w:pPr>
              <w:pStyle w:val="Compact"/>
              <w:jc w:val="left"/>
            </w:pPr>
            <w:r>
              <w:t xml:space="preserve">160,921.75</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and the resulting engagement of the University Lecturer shall be governed by and construed in accordance with the laws of the State of New South Wales and the Commonwealth of Australia. All disputes shall be resolved in the courts of Australia Sydney.</w:t>
      </w:r>
    </w:p>
    <w:p>
      <w:pPr>
        <w:numPr>
          <w:ilvl w:val="0"/>
          <w:numId w:val="1001"/>
        </w:numPr>
        <w:pStyle w:val="Compact"/>
      </w:pPr>
      <w:r>
        <w:rPr>
          <w:bCs/>
          <w:b/>
        </w:rPr>
        <w:t xml:space="preserve">Commencement Date:</w:t>
      </w:r>
      <w:r>
        <w:t xml:space="preserve"> </w:t>
      </w:r>
      <w:r>
        <w:t xml:space="preserve">The University Lecturer engagement shall commence on 1 March 2026, subject to satisfactory completion of all pre-employment checks, including National Police Certificate, Working with Children Check, and academic credential verification as required for Australia Sydney-based higher education institutions.</w:t>
      </w:r>
    </w:p>
    <w:p>
      <w:pPr>
        <w:numPr>
          <w:ilvl w:val="0"/>
          <w:numId w:val="1001"/>
        </w:numPr>
        <w:pStyle w:val="Compact"/>
      </w:pPr>
      <w:r>
        <w:rPr>
          <w:bCs/>
          <w:b/>
        </w:rPr>
        <w:t xml:space="preserve">Payment Terms:</w:t>
      </w:r>
      <w:r>
        <w:t xml:space="preserve"> </w:t>
      </w:r>
      <w:r>
        <w:t xml:space="preserve">All remuneration shall be paid on a fortnightly basis via direct deposit in accordance with the Australian Payroll Tax Act and the Fair Work Act 2009 (Cth). The Purchase Order value represents the total annual commitment and does not constitute a guarantee of ongoing employment beyond the stated academic year.</w:t>
      </w:r>
    </w:p>
    <w:p>
      <w:pPr>
        <w:numPr>
          <w:ilvl w:val="0"/>
          <w:numId w:val="1001"/>
        </w:numPr>
        <w:pStyle w:val="Compact"/>
      </w:pPr>
      <w:r>
        <w:rPr>
          <w:bCs/>
          <w:b/>
        </w:rPr>
        <w:t xml:space="preserve">Teaching Obligations:</w:t>
      </w:r>
      <w:r>
        <w:t xml:space="preserve"> </w:t>
      </w:r>
      <w:r>
        <w:t xml:space="preserve">The University Lecturer shall deliver a minimum of 24 contact hours per week across the two semesters of the academic year, in accordance with the approved teaching schedule for the Australia Sydney campus. Failure to meet the prescribed teaching load without approved leave may result in proportional adjustment to the teaching load allowance.</w:t>
      </w:r>
    </w:p>
    <w:p>
      <w:pPr>
        <w:numPr>
          <w:ilvl w:val="0"/>
          <w:numId w:val="1001"/>
        </w:numPr>
        <w:pStyle w:val="Compact"/>
      </w:pPr>
      <w:r>
        <w:rPr>
          <w:bCs/>
          <w:b/>
        </w:rPr>
        <w:t xml:space="preserve">Research Expectations:</w:t>
      </w:r>
      <w:r>
        <w:t xml:space="preserve"> </w:t>
      </w:r>
      <w:r>
        <w:t xml:space="preserve">The University Lecturer is expected to maintain an active research profile, including a minimum of two (2) peer-reviewed publications per annum in journals indexed in Scopus or Web of Science, and participation in at least one (1) national or international academic conference per year.</w:t>
      </w:r>
    </w:p>
    <w:p>
      <w:pPr>
        <w:numPr>
          <w:ilvl w:val="0"/>
          <w:numId w:val="1001"/>
        </w:numPr>
        <w:pStyle w:val="Compact"/>
      </w:pPr>
      <w:r>
        <w:rPr>
          <w:bCs/>
          <w:b/>
        </w:rPr>
        <w:t xml:space="preserve">Confidentiality and Intellectual Property:</w:t>
      </w:r>
      <w:r>
        <w:t xml:space="preserve"> </w:t>
      </w:r>
      <w:r>
        <w:t xml:space="preserve">All research outputs, course materials, and student data generated during the engagement shall remain the property of Sydney Metropolitan University. The University Lecturer shall comply with the institution's Research Integrity Policy and the Australian Code of Research Integrity.</w:t>
      </w:r>
    </w:p>
    <w:p>
      <w:pPr>
        <w:numPr>
          <w:ilvl w:val="0"/>
          <w:numId w:val="1001"/>
        </w:numPr>
        <w:pStyle w:val="Compact"/>
      </w:pPr>
      <w:r>
        <w:rPr>
          <w:bCs/>
          <w:b/>
        </w:rPr>
        <w:t xml:space="preserve">Termination:</w:t>
      </w:r>
      <w:r>
        <w:t xml:space="preserve"> </w:t>
      </w:r>
      <w:r>
        <w:t xml:space="preserve">Either party may terminate this engagement with a written notice period of eight (8) weeks, in accordance with the NETU Enterprise Agreement. Early termination by the University Lecturer without cause may result in a pro-rata deduction from the remaining Purchase Order balance.</w:t>
      </w:r>
    </w:p>
    <w:p>
      <w:pPr>
        <w:numPr>
          <w:ilvl w:val="0"/>
          <w:numId w:val="1001"/>
        </w:numPr>
        <w:pStyle w:val="Compact"/>
      </w:pPr>
      <w:r>
        <w:rPr>
          <w:bCs/>
          <w:b/>
        </w:rPr>
        <w:t xml:space="preserve">Compliance:</w:t>
      </w:r>
      <w:r>
        <w:t xml:space="preserve"> </w:t>
      </w:r>
      <w:r>
        <w:t xml:space="preserve">The University Lecturer shall comply with all applicable Australian employment legislation, including the Fair Work Act 2009, the Privacy Act 1988 (Cth), and the Anti-Discrimination Act 1977 (NSW), as well as all institutional policies of Sydney Metropolitan University in Australia Sydney.</w:t>
      </w:r>
    </w:p>
    <w:p>
      <w:pPr>
        <w:numPr>
          <w:ilvl w:val="0"/>
          <w:numId w:val="1001"/>
        </w:numPr>
        <w:pStyle w:val="Compact"/>
      </w:pPr>
      <w:r>
        <w:rPr>
          <w:bCs/>
          <w:b/>
        </w:rPr>
        <w:t xml:space="preserve">Superannuation:</w:t>
      </w:r>
      <w:r>
        <w:t xml:space="preserve"> </w:t>
      </w:r>
      <w:r>
        <w:t xml:space="preserve">The employer shall make superannuation contributions at the current statutory rate (11.5% as of 1 July 2025) into a registered superannuation fund nominated by the University Lecturer, in compliance with the Superannuation Guarantee (Administration) Act 1992 (Cth).</w:t>
      </w:r>
    </w:p>
    <w:p>
      <w:pPr>
        <w:numPr>
          <w:ilvl w:val="0"/>
          <w:numId w:val="1001"/>
        </w:numPr>
        <w:pStyle w:val="Compact"/>
      </w:pPr>
      <w:r>
        <w:rPr>
          <w:bCs/>
          <w:b/>
        </w:rPr>
        <w:t xml:space="preserve">Amendments:</w:t>
      </w:r>
      <w:r>
        <w:t xml:space="preserve"> </w:t>
      </w:r>
      <w:r>
        <w:t xml:space="preserve">Any amendments to this Purchase Order must be made in writing and signed by both parties. Verbal modifications to the terms of this University Lecturer engagement are not binding.</w:t>
      </w:r>
    </w:p>
    <w:p>
      <w:pPr>
        <w:pStyle w:val="FirstParagraph"/>
      </w:pPr>
      <w:r>
        <w:t xml:space="preserve">6. Authorisation and Signatures</w:t>
      </w:r>
    </w:p>
    <w:p>
      <w:pPr>
        <w:pStyle w:val="BodyText"/>
      </w:pPr>
      <w:r>
        <w:rPr>
          <w:bCs/>
          <w:b/>
        </w:rPr>
        <w:t xml:space="preserve">Authorised Officer (Buyer)</w:t>
      </w:r>
      <w:r>
        <w:br/>
      </w:r>
      <w:r>
        <w:t xml:space="preserve">Prof. James R. Callahan</w:t>
      </w:r>
      <w:r>
        <w:br/>
      </w:r>
      <w:r>
        <w:t xml:space="preserve">Dean, Faculty of Engineering &amp; IT</w:t>
      </w:r>
      <w:r>
        <w:br/>
      </w:r>
      <w:r>
        <w:t xml:space="preserve">Sydney Metropolitan University</w:t>
      </w:r>
      <w:r>
        <w:br/>
      </w:r>
      <w:r>
        <w:t xml:space="preserve">Date: _______________</w:t>
      </w:r>
    </w:p>
    <w:p>
      <w:pPr>
        <w:pStyle w:val="BodyText"/>
      </w:pPr>
      <w:r>
        <w:rPr>
          <w:bCs/>
          <w:b/>
        </w:rPr>
        <w:t xml:space="preserve">University Lecturer (Seller)</w:t>
      </w:r>
      <w:r>
        <w:br/>
      </w:r>
      <w:r>
        <w:t xml:space="preserve">Dr. Eleanor M. Whitfield</w:t>
      </w:r>
      <w:r>
        <w:br/>
      </w:r>
      <w:r>
        <w:t xml:space="preserve">Senior Academic, Grade 7</w:t>
      </w:r>
      <w:r>
        <w:br/>
      </w:r>
      <w:r>
        <w:t xml:space="preserve">Australia Sydney</w:t>
      </w:r>
      <w:r>
        <w:br/>
      </w:r>
      <w:r>
        <w:t xml:space="preserve">Date: _______________</w:t>
      </w:r>
    </w:p>
    <w:p>
      <w:pPr>
        <w:pStyle w:val="BodyText"/>
      </w:pPr>
      <w:r>
        <w:t xml:space="preserve">This Purchase Order (PO-2025-AUS-SYD-04782) is an official document of Sydney Metropolitan University, Australia Sydney. It constitutes a formal engagement instrument for the University Lecturer position described herein. Unauthorised reproduction or distribution of this document is prohibited. For queries, contact the Procurement &amp; Academic Staffing Office at procurement@sydney-met.edu.au. © 2025 Sydney Metropolitan University.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Engagement - Australia Sydney</dc:title>
  <dc:creator/>
  <dc:language>en</dc:language>
  <cp:keywords/>
  <dcterms:created xsi:type="dcterms:W3CDTF">2026-10-10T08:40:18Z</dcterms:created>
  <dcterms:modified xsi:type="dcterms:W3CDTF">2026-10-10T08:40:18Z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