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Belgium</w:t>
      </w:r>
      <w:r>
        <w:t xml:space="preserve"> </w:t>
      </w:r>
      <w:r>
        <w:t xml:space="preserve">Brussels</w:t>
      </w:r>
    </w:p>
    <w:bookmarkStart w:id="24" w:name="purchase-order"/>
    <w:p>
      <w:pPr>
        <w:pStyle w:val="Heading1"/>
      </w:pPr>
      <w:r>
        <w:t xml:space="preserve">PURCHASE ORDER</w:t>
      </w:r>
    </w:p>
    <w:p>
      <w:pPr>
        <w:pStyle w:val="FirstParagraph"/>
      </w:pPr>
      <w:r>
        <w:rPr>
          <w:bCs/>
          <w:b/>
        </w:rPr>
        <w:t xml:space="preserve">Issuing Institution:</w:t>
      </w:r>
      <w:r>
        <w:br/>
      </w:r>
      <w:r>
        <w:t xml:space="preserve">Université Libre de Bruxelles (ULB)</w:t>
      </w:r>
      <w:r>
        <w:br/>
      </w:r>
      <w:r>
        <w:t xml:space="preserve">Faculté de Droit et de Criminologie</w:t>
      </w:r>
      <w:r>
        <w:br/>
      </w:r>
      <w:r>
        <w:t xml:space="preserve">Avenue Franklin Roosevelt 56</w:t>
      </w:r>
      <w:r>
        <w:br/>
      </w:r>
      <w:r>
        <w:t xml:space="preserve">1050 Brussels, Belgium</w:t>
      </w:r>
      <w:r>
        <w:br/>
      </w:r>
      <w:r>
        <w:t xml:space="preserve">VAT No: BE 0456.789.012</w:t>
      </w:r>
      <w:r>
        <w:br/>
      </w:r>
      <w:r>
        <w:t xml:space="preserve">Phone: +32 2 629 38 00</w:t>
      </w:r>
      <w:r>
        <w:br/>
      </w:r>
      <w:r>
        <w:t xml:space="preserve">Email: procurement@ulb.be</w:t>
      </w:r>
    </w:p>
    <w:p>
      <w:pPr>
        <w:pStyle w:val="BodyText"/>
      </w:pPr>
      <w:r>
        <w:rPr>
          <w:bCs/>
          <w:b/>
        </w:rPr>
        <w:t xml:space="preserve">Purchase Order No.:</w:t>
      </w:r>
      <w:r>
        <w:t xml:space="preserve"> </w:t>
      </w:r>
      <w:r>
        <w:t xml:space="preserve">PO-2025-ULB-04782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Delivery Location:</w:t>
      </w:r>
      <w:r>
        <w:t xml:space="preserve"> </w:t>
      </w:r>
      <w:r>
        <w:t xml:space="preserve">Campus Solbosch, Brussels, Belgium</w:t>
      </w:r>
      <w:r>
        <w:br/>
      </w:r>
      <w:r>
        <w:rPr>
          <w:bCs/>
          <w:b/>
        </w:rPr>
        <w:t xml:space="preserve">Priority:</w:t>
      </w:r>
      <w:r>
        <w:t xml:space="preserve"> </w:t>
      </w:r>
      <w:r>
        <w:t xml:space="preserve">Standard</w:t>
      </w:r>
    </w:p>
    <w:p>
      <w:pPr>
        <w:pStyle w:val="BodyText"/>
      </w:pPr>
      <w:r>
        <w:rPr>
          <w:bCs/>
          <w:b/>
        </w:rPr>
        <w:t xml:space="preserve">Subject:</w:t>
      </w:r>
      <w:r>
        <w:t xml:space="preserve"> </w:t>
      </w:r>
      <w:r>
        <w:t xml:space="preserve">Procurement of Academic Teaching Services – University Lecturer Position, Faculty of Law and Criminology, Academic Year 2025–2026</w:t>
      </w:r>
      <w:r>
        <w:br/>
      </w:r>
      <w:r>
        <w:rPr>
          <w:bCs/>
          <w:b/>
        </w:rPr>
        <w:t xml:space="preserve">Reference:</w:t>
      </w:r>
      <w:r>
        <w:t xml:space="preserve"> </w:t>
      </w:r>
      <w:r>
        <w:t xml:space="preserve">HR-ACQ-2025-0341 / Belgian Federal Public Procurement Act (Code de la commande publique, 2023)</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Margarete Van den Broeck</w:t>
            </w:r>
          </w:p>
        </w:tc>
      </w:tr>
      <w:tr>
        <w:tc>
          <w:tcPr/>
          <w:p>
            <w:pPr>
              <w:pStyle w:val="Compact"/>
              <w:jc w:val="left"/>
            </w:pPr>
            <w:r>
              <w:t xml:space="preserve">Professional Title</w:t>
            </w:r>
          </w:p>
        </w:tc>
        <w:tc>
          <w:tcPr/>
          <w:p>
            <w:pPr>
              <w:pStyle w:val="Compact"/>
              <w:jc w:val="left"/>
            </w:pPr>
            <w:r>
              <w:t xml:space="preserve">University Lecturer in European and International Law</w:t>
            </w:r>
          </w:p>
        </w:tc>
      </w:tr>
      <w:tr>
        <w:tc>
          <w:tcPr/>
          <w:p>
            <w:pPr>
              <w:pStyle w:val="Compact"/>
              <w:jc w:val="left"/>
            </w:pPr>
            <w:r>
              <w:t xml:space="preserve">Address</w:t>
            </w:r>
          </w:p>
        </w:tc>
        <w:tc>
          <w:tcPr/>
          <w:p>
            <w:pPr>
              <w:pStyle w:val="Compact"/>
              <w:jc w:val="left"/>
            </w:pPr>
            <w:r>
              <w:t xml:space="preserve">Rue de la Loi 42, 1040 Brussels, Belgium</w:t>
            </w:r>
          </w:p>
        </w:tc>
      </w:tr>
      <w:tr>
        <w:tc>
          <w:tcPr/>
          <w:p>
            <w:pPr>
              <w:pStyle w:val="Compact"/>
              <w:jc w:val="left"/>
            </w:pPr>
            <w:r>
              <w:t xml:space="preserve">VAT / Tax ID</w:t>
            </w:r>
          </w:p>
        </w:tc>
        <w:tc>
          <w:tcPr/>
          <w:p>
            <w:pPr>
              <w:pStyle w:val="Compact"/>
              <w:jc w:val="left"/>
            </w:pPr>
            <w:r>
              <w:t xml:space="preserve">BE 0789.456.321</w:t>
            </w:r>
          </w:p>
        </w:tc>
      </w:tr>
      <w:tr>
        <w:tc>
          <w:tcPr/>
          <w:p>
            <w:pPr>
              <w:pStyle w:val="Compact"/>
              <w:jc w:val="left"/>
            </w:pPr>
            <w:r>
              <w:t xml:space="preserve">Bank Account (IBAN)</w:t>
            </w:r>
          </w:p>
        </w:tc>
        <w:tc>
          <w:tcPr/>
          <w:p>
            <w:pPr>
              <w:pStyle w:val="Compact"/>
              <w:jc w:val="left"/>
            </w:pPr>
            <w:r>
              <w:t xml:space="preserve">BE68 5390 0754 7034</w:t>
            </w:r>
          </w:p>
        </w:tc>
      </w:tr>
      <w:tr>
        <w:tc>
          <w:tcPr/>
          <w:p>
            <w:pPr>
              <w:pStyle w:val="Compact"/>
              <w:jc w:val="left"/>
            </w:pPr>
            <w:r>
              <w:t xml:space="preserve">Contact Email</w:t>
            </w:r>
          </w:p>
        </w:tc>
        <w:tc>
          <w:tcPr/>
          <w:p>
            <w:pPr>
              <w:pStyle w:val="Compact"/>
              <w:jc w:val="left"/>
            </w:pPr>
            <w:r>
              <w:t xml:space="preserve">m.vandenbroeck@academic.be</w:t>
            </w:r>
          </w:p>
        </w:tc>
      </w:tr>
      <w:tr>
        <w:tc>
          <w:tcPr/>
          <w:p>
            <w:pPr>
              <w:pStyle w:val="Compact"/>
              <w:jc w:val="left"/>
            </w:pPr>
            <w:r>
              <w:t xml:space="preserve">Professional Registration</w:t>
            </w:r>
          </w:p>
        </w:tc>
        <w:tc>
          <w:tcPr/>
          <w:p>
            <w:pPr>
              <w:pStyle w:val="Compact"/>
              <w:jc w:val="left"/>
            </w:pPr>
            <w:r>
              <w:t xml:space="preserve">Registered with the Belgian Bar Association (Orde van Vlaamse Balies / Ordre des Barreaux de Langue Française), Brussels District</w:t>
            </w:r>
          </w:p>
        </w:tc>
      </w:tr>
    </w:tbl>
    <w:bookmarkEnd w:id="20"/>
    <w:bookmarkStart w:id="21" w:name="description-of-services-and-line-items"/>
    <w:p>
      <w:pPr>
        <w:pStyle w:val="Heading2"/>
      </w:pPr>
      <w:r>
        <w:t xml:space="preserve">2. Description of Services and Line Items</w:t>
      </w:r>
    </w:p>
    <w:p>
      <w:pPr>
        <w:pStyle w:val="FirstParagraph"/>
      </w:pPr>
      <w:r>
        <w:t xml:space="preserve">This Purchase Order is issued by the Université Libre de Bruxelles to formally engage the services of a qualified University Lecturer for the delivery of academic instruction, research supervision, and examination duties within the Faculty of Law and Criminology. The University Lecturer shall be responsible for teaching, curriculum development, and student assessment in accordance with the academic standards established by the Belgian Federal Government and the specific regulations of the institution located in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University Lecturer – Full-time teaching duties: "European Union Law" (3 ECTS) and "International Commercial Arbitration" (3 ECTS), including preparation of course materials, delivery of 24 contact hours per semester, and availability for office hours in Brussels.</w:t>
            </w:r>
          </w:p>
        </w:tc>
        <w:tc>
          <w:tcPr/>
          <w:p>
            <w:pPr>
              <w:pStyle w:val="Compact"/>
              <w:jc w:val="left"/>
            </w:pPr>
            <w:r>
              <w:t xml:space="preserve">2 Semesters (Sep 2025 – Jun 2026)</w:t>
            </w:r>
          </w:p>
        </w:tc>
        <w:tc>
          <w:tcPr/>
          <w:p>
            <w:pPr>
              <w:pStyle w:val="Compact"/>
              <w:jc w:val="left"/>
            </w:pPr>
            <w:r>
              <w:t xml:space="preserve">€ 4,200 / semester</w:t>
            </w:r>
          </w:p>
        </w:tc>
        <w:tc>
          <w:tcPr/>
          <w:p>
            <w:pPr>
              <w:pStyle w:val="Compact"/>
              <w:jc w:val="left"/>
            </w:pPr>
            <w:r>
              <w:t xml:space="preserve">€ 8,400.00</w:t>
            </w:r>
          </w:p>
        </w:tc>
      </w:tr>
      <w:tr>
        <w:tc>
          <w:tcPr/>
          <w:p>
            <w:pPr>
              <w:pStyle w:val="Compact"/>
              <w:jc w:val="left"/>
            </w:pPr>
            <w:r>
              <w:t xml:space="preserve">02</w:t>
            </w:r>
          </w:p>
        </w:tc>
        <w:tc>
          <w:tcPr/>
          <w:p>
            <w:pPr>
              <w:pStyle w:val="Compact"/>
              <w:jc w:val="left"/>
            </w:pPr>
            <w:r>
              <w:t xml:space="preserve">University Lecturer – Supervision of 6 Master's thesis projects in the field of European and International Law, including bi-weekly progress meetings and final oral examination at the Brussels campus.</w:t>
            </w:r>
          </w:p>
        </w:tc>
        <w:tc>
          <w:tcPr/>
          <w:p>
            <w:pPr>
              <w:pStyle w:val="Compact"/>
              <w:jc w:val="left"/>
            </w:pPr>
            <w:r>
              <w:t xml:space="preserve">Academic Year 2025–2026</w:t>
            </w:r>
          </w:p>
        </w:tc>
        <w:tc>
          <w:tcPr/>
          <w:p>
            <w:pPr>
              <w:pStyle w:val="Compact"/>
              <w:jc w:val="left"/>
            </w:pPr>
            <w:r>
              <w:t xml:space="preserve">€ 1,800 / year</w:t>
            </w:r>
          </w:p>
        </w:tc>
        <w:tc>
          <w:tcPr/>
          <w:p>
            <w:pPr>
              <w:pStyle w:val="Compact"/>
              <w:jc w:val="left"/>
            </w:pPr>
            <w:r>
              <w:t xml:space="preserve">€ 1,800.00</w:t>
            </w:r>
          </w:p>
        </w:tc>
      </w:tr>
      <w:tr>
        <w:tc>
          <w:tcPr/>
          <w:p>
            <w:pPr>
              <w:pStyle w:val="Compact"/>
              <w:jc w:val="left"/>
            </w:pPr>
            <w:r>
              <w:t xml:space="preserve">03</w:t>
            </w:r>
          </w:p>
        </w:tc>
        <w:tc>
          <w:tcPr/>
          <w:p>
            <w:pPr>
              <w:pStyle w:val="Compact"/>
              <w:jc w:val="left"/>
            </w:pPr>
            <w:r>
              <w:t xml:space="preserve">University Lecturer – Examination and assessment duties: marking of written examinations, oral examinations, and continuous assessment for the two assigned courses. Includes participation in the Faculty Examination Board meetings held in Belgium Brussels.</w:t>
            </w:r>
          </w:p>
        </w:tc>
        <w:tc>
          <w:tcPr/>
          <w:p>
            <w:pPr>
              <w:pStyle w:val="Compact"/>
              <w:jc w:val="left"/>
            </w:pPr>
            <w:r>
              <w:t xml:space="preserve">2 Examination Periods</w:t>
            </w:r>
          </w:p>
        </w:tc>
        <w:tc>
          <w:tcPr/>
          <w:p>
            <w:pPr>
              <w:pStyle w:val="Compact"/>
              <w:jc w:val="left"/>
            </w:pPr>
            <w:r>
              <w:t xml:space="preserve">€ 950 / period</w:t>
            </w:r>
          </w:p>
        </w:tc>
        <w:tc>
          <w:tcPr/>
          <w:p>
            <w:pPr>
              <w:pStyle w:val="Compact"/>
              <w:jc w:val="left"/>
            </w:pPr>
            <w:r>
              <w:t xml:space="preserve">€ 1,900.00</w:t>
            </w:r>
          </w:p>
        </w:tc>
      </w:tr>
      <w:tr>
        <w:tc>
          <w:tcPr/>
          <w:p>
            <w:pPr>
              <w:pStyle w:val="Compact"/>
              <w:jc w:val="left"/>
            </w:pPr>
            <w:r>
              <w:t xml:space="preserve">04</w:t>
            </w:r>
          </w:p>
        </w:tc>
        <w:tc>
          <w:tcPr/>
          <w:p>
            <w:pPr>
              <w:pStyle w:val="Compact"/>
              <w:jc w:val="left"/>
            </w:pPr>
            <w:r>
              <w:t xml:space="preserve">University Lecturer – Curriculum development and accreditation support: revision of the "European Union Law" syllabus to align with the 2025 Bologna Process updates and preparation of accreditation documentation for the Belgian Agency for Quality Assurance in Higher Education (AUGES).</w:t>
            </w:r>
          </w:p>
        </w:tc>
        <w:tc>
          <w:tcPr/>
          <w:p>
            <w:pPr>
              <w:pStyle w:val="Compact"/>
              <w:jc w:val="left"/>
            </w:pPr>
            <w:r>
              <w:t xml:space="preserve">One-time engagement (Q3 2025)</w:t>
            </w:r>
          </w:p>
        </w:tc>
        <w:tc>
          <w:tcPr/>
          <w:p>
            <w:pPr>
              <w:pStyle w:val="Compact"/>
              <w:jc w:val="left"/>
            </w:pPr>
            <w:r>
              <w:t xml:space="preserve">€ 2,500 / project</w:t>
            </w:r>
          </w:p>
        </w:tc>
        <w:tc>
          <w:tcPr/>
          <w:p>
            <w:pPr>
              <w:pStyle w:val="Compact"/>
              <w:jc w:val="left"/>
            </w:pPr>
            <w:r>
              <w:t xml:space="preserve">€ 2,500.00</w:t>
            </w:r>
          </w:p>
        </w:tc>
      </w:tr>
      <w:tr>
        <w:tc>
          <w:tcPr/>
          <w:p>
            <w:pPr>
              <w:pStyle w:val="Compact"/>
              <w:jc w:val="left"/>
            </w:pPr>
            <w:r>
              <w:t xml:space="preserve">05</w:t>
            </w:r>
          </w:p>
        </w:tc>
        <w:tc>
          <w:tcPr/>
          <w:p>
            <w:pPr>
              <w:pStyle w:val="Compact"/>
              <w:jc w:val="left"/>
            </w:pPr>
            <w:r>
              <w:t xml:space="preserve">University Lecturer – Participation in the annual Faculty Research Colloquium, Brussels, including a keynote presentation (45 minutes) and a moderated panel discussion on "The Evolving Role of the CJEU in Belgian Legal Practice."</w:t>
            </w:r>
          </w:p>
        </w:tc>
        <w:tc>
          <w:tcPr/>
          <w:p>
            <w:pPr>
              <w:pStyle w:val="Compact"/>
              <w:jc w:val="left"/>
            </w:pPr>
            <w:r>
              <w:t xml:space="preserve">One event (Nov 2025)</w:t>
            </w:r>
          </w:p>
        </w:tc>
        <w:tc>
          <w:tcPr/>
          <w:p>
            <w:pPr>
              <w:pStyle w:val="Compact"/>
              <w:jc w:val="left"/>
            </w:pPr>
            <w:r>
              <w:t xml:space="preserve">€ 1,200 / event</w:t>
            </w:r>
          </w:p>
        </w:tc>
        <w:tc>
          <w:tcPr/>
          <w:p>
            <w:pPr>
              <w:pStyle w:val="Compact"/>
              <w:jc w:val="left"/>
            </w:pPr>
            <w:r>
              <w:t xml:space="preserve">€ 1,200.00</w:t>
            </w:r>
          </w:p>
        </w:tc>
      </w:tr>
      <w:tr>
        <w:tc>
          <w:tcPr>
            <w:gridSpan w:val="4"/>
          </w:tcPr>
          <w:p>
            <w:pPr>
              <w:pStyle w:val="Compact"/>
              <w:jc w:val="left"/>
            </w:pPr>
            <w:r>
              <w:t xml:space="preserve">Subtotal</w:t>
            </w:r>
          </w:p>
        </w:tc>
        <w:tc>
          <w:tcPr/>
          <w:p>
            <w:pPr>
              <w:pStyle w:val="Compact"/>
              <w:jc w:val="left"/>
            </w:pPr>
            <w:r>
              <w:t xml:space="preserve">€ 15,800.00</w:t>
            </w:r>
          </w:p>
        </w:tc>
      </w:tr>
      <w:tr>
        <w:tc>
          <w:tcPr>
            <w:gridSpan w:val="4"/>
          </w:tcPr>
          <w:p>
            <w:pPr>
              <w:pStyle w:val="Compact"/>
              <w:jc w:val="left"/>
            </w:pPr>
            <w:r>
              <w:t xml:space="preserve">VAT (21% – Belgian Standard Rate)</w:t>
            </w:r>
          </w:p>
        </w:tc>
        <w:tc>
          <w:tcPr/>
          <w:p>
            <w:pPr>
              <w:pStyle w:val="Compact"/>
              <w:jc w:val="left"/>
            </w:pPr>
            <w:r>
              <w:t xml:space="preserve">€ 3,318.00</w:t>
            </w:r>
          </w:p>
        </w:tc>
      </w:tr>
      <w:tr>
        <w:tc>
          <w:tcPr>
            <w:gridSpan w:val="4"/>
          </w:tcPr>
          <w:p>
            <w:pPr>
              <w:pStyle w:val="Compact"/>
              <w:jc w:val="left"/>
            </w:pPr>
            <w:r>
              <w:rPr>
                <w:bCs/>
                <w:b/>
              </w:rPr>
              <w:t xml:space="preserve">TOTAL AMOUNT DUE (EUR)</w:t>
            </w:r>
          </w:p>
        </w:tc>
        <w:tc>
          <w:tcPr/>
          <w:p>
            <w:pPr>
              <w:pStyle w:val="Compact"/>
              <w:jc w:val="left"/>
            </w:pPr>
            <w:r>
              <w:rPr>
                <w:bCs/>
                <w:b/>
              </w:rPr>
              <w:t xml:space="preserve">€ 19,118.00</w:t>
            </w:r>
          </w:p>
        </w:tc>
      </w:tr>
    </w:tbl>
    <w:bookmarkEnd w:id="21"/>
    <w:bookmarkStart w:id="22" w:name="terms-and-conditions"/>
    <w:p>
      <w:pPr>
        <w:pStyle w:val="Heading2"/>
      </w:pPr>
      <w:r>
        <w:t xml:space="preserve">3. Terms and Conditions</w:t>
      </w:r>
    </w:p>
    <w:p>
      <w:pPr>
        <w:pStyle w:val="FirstParagraph"/>
      </w:pPr>
      <w:r>
        <w:t xml:space="preserve">The following terms and conditions govern this Purchase Order and the engagement of the University Lecturer: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Belgium, specifically the Belgian Federal Public Procurement Act (Loi du 15 juin 2006 relative aux marchés publics, as amended) and the applicable regulations of the Université Libre de Bruxelles situated in Belgium Brussels.</w:t>
      </w:r>
    </w:p>
    <w:p>
      <w:pPr>
        <w:numPr>
          <w:ilvl w:val="0"/>
          <w:numId w:val="1001"/>
        </w:numPr>
        <w:pStyle w:val="Compact"/>
      </w:pPr>
      <w:r>
        <w:rPr>
          <w:bCs/>
          <w:b/>
        </w:rPr>
        <w:t xml:space="preserve">Payment Terms:</w:t>
      </w:r>
      <w:r>
        <w:t xml:space="preserve"> </w:t>
      </w:r>
      <w:r>
        <w:t xml:space="preserve">Payment shall be made within 30 calendar days of receipt of a valid invoice by the University Lecturer. Invoices must reference this Purchase Order number (PO-2025-ULB-04782) and include the provider's Belgian VAT number. Payment shall be executed via bank transfer to the IBAN specified in Section 1.</w:t>
      </w:r>
    </w:p>
    <w:p>
      <w:pPr>
        <w:numPr>
          <w:ilvl w:val="0"/>
          <w:numId w:val="1001"/>
        </w:numPr>
        <w:pStyle w:val="Compact"/>
      </w:pPr>
      <w:r>
        <w:rPr>
          <w:bCs/>
          <w:b/>
        </w:rPr>
        <w:t xml:space="preserve">Performance Period:</w:t>
      </w:r>
      <w:r>
        <w:t xml:space="preserve"> </w:t>
      </w:r>
      <w:r>
        <w:t xml:space="preserve">The University Lecturer shall commence duties on 1 September 2025 and shall continue through 30 June 2026, unless otherwise terminated in accordance with Belgian labour and academic regulations.</w:t>
      </w:r>
    </w:p>
    <w:p>
      <w:pPr>
        <w:numPr>
          <w:ilvl w:val="0"/>
          <w:numId w:val="1001"/>
        </w:numPr>
        <w:pStyle w:val="Compact"/>
      </w:pPr>
      <w:r>
        <w:rPr>
          <w:bCs/>
          <w:b/>
        </w:rPr>
        <w:t xml:space="preserve">Work Location:</w:t>
      </w:r>
      <w:r>
        <w:t xml:space="preserve"> </w:t>
      </w:r>
      <w:r>
        <w:t xml:space="preserve">All teaching, examination, and administrative duties shall be performed at the Université Libre de Bruxelles, Campus Solbosch, Avenue Franklin Roosevelt 56, 1050 Brussels, Belgium, or at such other location within Belgium Brussels as may be designated by the Dean of the Faculty.</w:t>
      </w:r>
    </w:p>
    <w:p>
      <w:pPr>
        <w:numPr>
          <w:ilvl w:val="0"/>
          <w:numId w:val="1001"/>
        </w:numPr>
        <w:pStyle w:val="Compact"/>
      </w:pPr>
      <w:r>
        <w:rPr>
          <w:bCs/>
          <w:b/>
        </w:rPr>
        <w:t xml:space="preserve">Intellectual Property:</w:t>
      </w:r>
      <w:r>
        <w:t xml:space="preserve"> </w:t>
      </w:r>
      <w:r>
        <w:t xml:space="preserve">All course materials, lecture notes, examination papers, and curriculum documents created by the University Lecturer in the course of this engagement shall remain the property of the Université Libre de Bruxelles, subject to the academic freedom provisions of Belgian law.</w:t>
      </w:r>
    </w:p>
    <w:p>
      <w:pPr>
        <w:numPr>
          <w:ilvl w:val="0"/>
          <w:numId w:val="1001"/>
        </w:numPr>
        <w:pStyle w:val="Compact"/>
      </w:pPr>
      <w:r>
        <w:rPr>
          <w:bCs/>
          <w:b/>
        </w:rPr>
        <w:t xml:space="preserve">Confidentiality:</w:t>
      </w:r>
      <w:r>
        <w:t xml:space="preserve"> </w:t>
      </w:r>
      <w:r>
        <w:t xml:space="preserve">The University Lecturer shall maintain strict confidentiality regarding student records, examination content, and internal institutional matters in compliance with the Belgian Data Protection Act (Loi du 30 juillet 2018 relative à la protection des personnes physiques à l'égard du traitement des données à caractère personnel) and the GDPR.</w:t>
      </w:r>
    </w:p>
    <w:p>
      <w:pPr>
        <w:numPr>
          <w:ilvl w:val="0"/>
          <w:numId w:val="1001"/>
        </w:numPr>
        <w:pStyle w:val="Compact"/>
      </w:pPr>
      <w:r>
        <w:rPr>
          <w:bCs/>
          <w:b/>
        </w:rPr>
        <w:t xml:space="preserve">Termination:</w:t>
      </w:r>
      <w:r>
        <w:t xml:space="preserve"> </w:t>
      </w:r>
      <w:r>
        <w:t xml:space="preserve">Either party may terminate this Purchase Order with a written notice of 30 days, subject to the completion of any ongoing examination period. In the event of termination, the University Lecturer 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be submitted to the competent courts of Brussels, Belgium. The parties shall first attempt to resolve the matter through good-faith mediation in accordance with Belgian civil procedure.</w:t>
      </w:r>
    </w:p>
    <w:p>
      <w:pPr>
        <w:numPr>
          <w:ilvl w:val="0"/>
          <w:numId w:val="1001"/>
        </w:numPr>
        <w:pStyle w:val="Compact"/>
      </w:pPr>
      <w:r>
        <w:rPr>
          <w:bCs/>
          <w:b/>
        </w:rPr>
        <w:t xml:space="preserve">Compliance:</w:t>
      </w:r>
      <w:r>
        <w:t xml:space="preserve"> </w:t>
      </w:r>
      <w:r>
        <w:t xml:space="preserve">The University Lecturer warrants that they hold all necessary qualifications, professional registrations, and permits required to perform academic teaching duties in Belgium Brussels and that no conflict of interest exists that would impair the impartiality of their assessment duties.</w:t>
      </w:r>
    </w:p>
    <w:bookmarkEnd w:id="22"/>
    <w:bookmarkStart w:id="23" w:name="authorisation-and-signatures"/>
    <w:p>
      <w:pPr>
        <w:pStyle w:val="Heading2"/>
      </w:pPr>
      <w:r>
        <w:t xml:space="preserve">4. Authorisation and Signatures</w:t>
      </w:r>
    </w:p>
    <w:p>
      <w:pPr>
        <w:pStyle w:val="FirstParagraph"/>
      </w:pPr>
      <w:r>
        <w:t xml:space="preserve">This Purchase Order is authorised and approved by the undersigned on behalf of the Université Libre de Bruxelles, Belgium Brussels.</w:t>
      </w:r>
    </w:p>
    <w:p>
      <w:pPr>
        <w:pStyle w:val="BodyText"/>
      </w:pPr>
      <w:r>
        <w:rPr>
          <w:bCs/>
          <w:b/>
        </w:rPr>
        <w:t xml:space="preserve">For the Issuing Institution:</w:t>
      </w:r>
      <w:r>
        <w:br/>
      </w:r>
      <w:r>
        <w:br/>
      </w:r>
      <w:r>
        <w:t xml:space="preserve">Name: Prof. Dr. Antoine Lemaire</w:t>
      </w:r>
      <w:r>
        <w:br/>
      </w:r>
      <w:r>
        <w:t xml:space="preserve">Title: Dean, Faculty of Law and Criminology</w:t>
      </w:r>
      <w:r>
        <w:br/>
      </w:r>
      <w:r>
        <w:t xml:space="preserve">Université Libre de Bruxelles, Brussels</w:t>
      </w:r>
      <w:r>
        <w:br/>
      </w:r>
      <w:r>
        <w:br/>
      </w:r>
      <w:r>
        <w:t xml:space="preserve">Signature: _________________________</w:t>
      </w:r>
      <w:r>
        <w:br/>
      </w:r>
      <w:r>
        <w:t xml:space="preserve">Date: 14 June 2025</w:t>
      </w:r>
    </w:p>
    <w:p>
      <w:pPr>
        <w:pStyle w:val="BodyText"/>
      </w:pPr>
      <w:r>
        <w:rPr>
          <w:bCs/>
          <w:b/>
        </w:rPr>
        <w:t xml:space="preserve">For the Service Provider (University Lecturer):</w:t>
      </w:r>
      <w:r>
        <w:br/>
      </w:r>
      <w:r>
        <w:br/>
      </w:r>
      <w:r>
        <w:t xml:space="preserve">Name: Dr. Margarete Van den Broeck</w:t>
      </w:r>
      <w:r>
        <w:br/>
      </w:r>
      <w:r>
        <w:t xml:space="preserve">Title: University Lecturer in European and International Law</w:t>
      </w:r>
      <w:r>
        <w:br/>
      </w:r>
      <w:r>
        <w:t xml:space="preserve">Brussels, Belgium</w:t>
      </w:r>
      <w:r>
        <w:br/>
      </w:r>
      <w:r>
        <w:br/>
      </w:r>
      <w:r>
        <w:t xml:space="preserve">Signature: _________________________</w:t>
      </w:r>
      <w:r>
        <w:br/>
      </w:r>
      <w:r>
        <w:t xml:space="preserve">Date: _________________________</w:t>
      </w:r>
    </w:p>
    <w:p>
      <w:pPr>
        <w:pStyle w:val="BodyText"/>
      </w:pPr>
      <w:r>
        <w:t xml:space="preserve">This Purchase Order (PO-2025-ULB-04782) constitutes a formal procurement document issued by the Université Libre de Bruxelles, Belgium Brussels, for the engagement of a University Lecturer. It is valid for a period of 90 days from the date of issue. Any amendments to this Purchase Order must be made in writing and signed by both parties. This document is subject to the Belgian Federal Public Procurement Act and the internal procurement regulations of the Université Libre de Bruxelles. For queries, contact the Procurement Office at procurement@ulb.be, Avenue Franklin Roosevelt 56, 1050 Brussels,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Belgium Brussels</dc:title>
  <dc:creator/>
  <dc:language>en</dc:language>
  <cp:keywords/>
  <dcterms:created xsi:type="dcterms:W3CDTF">2026-10-10T04:16:07Z</dcterms:created>
  <dcterms:modified xsi:type="dcterms:W3CDTF">2026-10-10T04:16:07Z</dcterms:modified>
</cp:coreProperties>
</file>

<file path=docProps/custom.xml><?xml version="1.0" encoding="utf-8"?>
<Properties xmlns="http://schemas.openxmlformats.org/officeDocument/2006/custom-properties" xmlns:vt="http://schemas.openxmlformats.org/officeDocument/2006/docPropsVTypes"/>
</file>