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Beijing,</w:t>
      </w:r>
      <w:r>
        <w:t xml:space="preserve"> </w:t>
      </w:r>
      <w:r>
        <w:t xml:space="preserve">China</w:t>
      </w:r>
    </w:p>
    <w:bookmarkStart w:id="21" w:name="purchase-order"/>
    <w:p>
      <w:pPr>
        <w:pStyle w:val="Heading1"/>
      </w:pPr>
      <w:r>
        <w:t xml:space="preserve">PURCHASE ORDER</w:t>
      </w:r>
    </w:p>
    <w:bookmarkStart w:id="20" w:name="X76429a792826f442601274d36ebfcfab648c8c5"/>
    <w:p>
      <w:pPr>
        <w:pStyle w:val="Heading2"/>
      </w:pPr>
      <w:r>
        <w:t xml:space="preserve">University Lecturer Professional Services &amp; Academic Engagement</w:t>
      </w:r>
    </w:p>
    <w:p>
      <w:pPr>
        <w:pStyle w:val="FirstParagraph"/>
      </w:pPr>
      <w:r>
        <w:t xml:space="preserve">Beijing International University of Science and Technology</w:t>
      </w:r>
    </w:p>
    <w:p>
      <w:pPr>
        <w:pStyle w:val="BodyText"/>
      </w:pPr>
      <w:r>
        <w:t xml:space="preserve">No. 32 Xueyuan Road, Haidian District, Beijing, 100084, People's Republic of China</w:t>
      </w:r>
    </w:p>
    <w:p>
      <w:pPr>
        <w:pStyle w:val="BodyText"/>
      </w:pPr>
      <w:r>
        <w:t xml:space="preserve">Tel: +86-10-6275-XXXX | Email: procurement@biust-beijing.edu.cn</w:t>
      </w:r>
    </w:p>
    <w:bookmarkEnd w:id="20"/>
    <w:bookmarkEnd w:id="21"/>
    <w:p>
      <w:pPr>
        <w:pStyle w:val="BodyText"/>
      </w:pPr>
      <w:r>
        <w:rPr>
          <w:bCs/>
          <w:b/>
        </w:rPr>
        <w:t xml:space="preserve">Purchase Order No.:</w:t>
      </w:r>
      <w:r>
        <w:t xml:space="preserve"> </w:t>
      </w:r>
      <w:r>
        <w:t xml:space="preserve">PO-BJ-2025-UL-0472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Faculty of Engineering &amp; Applied Sciences</w:t>
      </w:r>
      <w:r>
        <w:br/>
      </w:r>
      <w:r>
        <w:rPr>
          <w:bCs/>
          <w:b/>
        </w:rPr>
        <w:t xml:space="preserve">Cost Center:</w:t>
      </w:r>
      <w:r>
        <w:t xml:space="preserve"> </w:t>
      </w:r>
      <w:r>
        <w:t xml:space="preserve">CC-2025-ENG-0114</w:t>
      </w:r>
      <w:r>
        <w:br/>
      </w:r>
      <w:r>
        <w:rPr>
          <w:bCs/>
          <w:b/>
        </w:rPr>
        <w:t xml:space="preserve">Priority:</w:t>
      </w:r>
      <w:r>
        <w:t xml:space="preserve"> </w:t>
      </w:r>
      <w:r>
        <w:t xml:space="preserve">High</w:t>
      </w:r>
      <w:r>
        <w:t xml:space="preserve">URGENT</w:t>
      </w:r>
    </w:p>
    <w:p>
      <w:pPr>
        <w:pStyle w:val="BodyText"/>
      </w:pPr>
      <w:r>
        <w:t xml:space="preserve">1. PURCHASER INFORMATION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Beijing International University of Science and Technology (BIUST)</w:t>
            </w:r>
          </w:p>
        </w:tc>
      </w:tr>
      <w:tr>
        <w:tc>
          <w:tcPr/>
          <w:p>
            <w:pPr>
              <w:pStyle w:val="Compact"/>
              <w:jc w:val="left"/>
            </w:pPr>
            <w:r>
              <w:t xml:space="preserve">Address</w:t>
            </w:r>
          </w:p>
        </w:tc>
        <w:tc>
          <w:tcPr/>
          <w:p>
            <w:pPr>
              <w:pStyle w:val="Compact"/>
              <w:jc w:val="left"/>
            </w:pPr>
            <w:r>
              <w:t xml:space="preserve">No. 32 Xueyuan Road, Haidian District, Beijing, 100084, China</w:t>
            </w:r>
          </w:p>
        </w:tc>
      </w:tr>
      <w:tr>
        <w:tc>
          <w:tcPr/>
          <w:p>
            <w:pPr>
              <w:pStyle w:val="Compact"/>
              <w:jc w:val="left"/>
            </w:pPr>
            <w:r>
              <w:t xml:space="preserve">Authorized Signatory</w:t>
            </w:r>
          </w:p>
        </w:tc>
        <w:tc>
          <w:tcPr/>
          <w:p>
            <w:pPr>
              <w:pStyle w:val="Compact"/>
              <w:jc w:val="left"/>
            </w:pPr>
            <w:r>
              <w:t xml:space="preserve">Prof. Dr. Liang Wei, Dean of the Faculty of Engineering &amp; Applied Sciences</w:t>
            </w:r>
          </w:p>
        </w:tc>
      </w:tr>
      <w:tr>
        <w:tc>
          <w:tcPr/>
          <w:p>
            <w:pPr>
              <w:pStyle w:val="Compact"/>
              <w:jc w:val="left"/>
            </w:pPr>
            <w:r>
              <w:t xml:space="preserve">Procurement Officer</w:t>
            </w:r>
          </w:p>
        </w:tc>
        <w:tc>
          <w:tcPr/>
          <w:p>
            <w:pPr>
              <w:pStyle w:val="Compact"/>
              <w:jc w:val="left"/>
            </w:pPr>
            <w:r>
              <w:t xml:space="preserve">Ms. Zhang Yuting, Senior Procurement Analyst, Office of Academic Affairs</w:t>
            </w:r>
          </w:p>
        </w:tc>
      </w:tr>
      <w:tr>
        <w:tc>
          <w:tcPr/>
          <w:p>
            <w:pPr>
              <w:pStyle w:val="Compact"/>
              <w:jc w:val="left"/>
            </w:pPr>
            <w:r>
              <w:t xml:space="preserve">Bank Details</w:t>
            </w:r>
          </w:p>
        </w:tc>
        <w:tc>
          <w:tcPr/>
          <w:p>
            <w:pPr>
              <w:pStyle w:val="Compact"/>
              <w:jc w:val="left"/>
            </w:pPr>
            <w:r>
              <w:t xml:space="preserve">Bank of China, Haidian Branch | Account: 3012-XXXX-XXXX-XXXX | SWIFT: BKCHCNBJ</w:t>
            </w:r>
          </w:p>
        </w:tc>
      </w:tr>
    </w:tbl>
    <w:p>
      <w:pPr>
        <w:pStyle w:val="BodyText"/>
      </w:pPr>
      <w:r>
        <w:t xml:space="preserve">2. SUPPLIER / SERVICE PROVIDER INFORMATION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James A. Whitfield, PhD – Independent University Lecturer &amp; Academic Consultant</w:t>
            </w:r>
          </w:p>
        </w:tc>
      </w:tr>
      <w:tr>
        <w:tc>
          <w:tcPr/>
          <w:p>
            <w:pPr>
              <w:pStyle w:val="Compact"/>
              <w:jc w:val="left"/>
            </w:pPr>
            <w:r>
              <w:t xml:space="preserve">Address</w:t>
            </w:r>
          </w:p>
        </w:tc>
        <w:tc>
          <w:tcPr/>
          <w:p>
            <w:pPr>
              <w:pStyle w:val="Compact"/>
              <w:jc w:val="left"/>
            </w:pPr>
            <w:r>
              <w:t xml:space="preserve">Apartment 1204, Building 7, Chaoyang International Residences, Chaoyang District, Beijing, 100020, China</w:t>
            </w:r>
          </w:p>
        </w:tc>
      </w:tr>
      <w:tr>
        <w:tc>
          <w:tcPr/>
          <w:p>
            <w:pPr>
              <w:pStyle w:val="Compact"/>
              <w:jc w:val="left"/>
            </w:pPr>
            <w:r>
              <w:t xml:space="preserve">Contact</w:t>
            </w:r>
          </w:p>
        </w:tc>
        <w:tc>
          <w:tcPr/>
          <w:p>
            <w:pPr>
              <w:pStyle w:val="Compact"/>
              <w:jc w:val="left"/>
            </w:pPr>
            <w:r>
              <w:t xml:space="preserve">+86-138-XXXX-XXXX | j.whitfield.lecturer@academic-beijing.com</w:t>
            </w:r>
          </w:p>
        </w:tc>
      </w:tr>
      <w:tr>
        <w:tc>
          <w:tcPr/>
          <w:p>
            <w:pPr>
              <w:pStyle w:val="Compact"/>
              <w:jc w:val="left"/>
            </w:pPr>
            <w:r>
              <w:t xml:space="preserve">Professional Registration</w:t>
            </w:r>
          </w:p>
        </w:tc>
        <w:tc>
          <w:tcPr/>
          <w:p>
            <w:pPr>
              <w:pStyle w:val="Compact"/>
              <w:jc w:val="left"/>
            </w:pPr>
            <w:r>
              <w:t xml:space="preserve">Beijing Municipal Education Bureau – Foreign Academic Personnel License No. BJ-FA-2024-08831</w:t>
            </w:r>
          </w:p>
        </w:tc>
      </w:tr>
      <w:tr>
        <w:tc>
          <w:tcPr/>
          <w:p>
            <w:pPr>
              <w:pStyle w:val="Compact"/>
              <w:jc w:val="left"/>
            </w:pPr>
            <w:r>
              <w:t xml:space="preserve">Bank Details</w:t>
            </w:r>
          </w:p>
        </w:tc>
        <w:tc>
          <w:tcPr/>
          <w:p>
            <w:pPr>
              <w:pStyle w:val="Compact"/>
              <w:jc w:val="left"/>
            </w:pPr>
            <w:r>
              <w:t xml:space="preserve">ICBC Beijing Chaoyang Branch | Account: 6222-XXXX-XXXX-XXXX | SWIFT: ICBKCNBJ</w:t>
            </w:r>
          </w:p>
        </w:tc>
      </w:tr>
    </w:tbl>
    <w:p>
      <w:pPr>
        <w:pStyle w:val="BodyText"/>
      </w:pPr>
      <w:r>
        <w:t xml:space="preserve">3. DESCRIPTION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Engagement of University Lecturer for full-time teaching duties in the Department of Mechanical Engineering, including delivery of 48 contact hours per academic semester across two undergraduate courses (ME-301: Advanced Thermodynamics; ME-305: Computational Fluid Dynamics) at the Beijing campus.</w:t>
            </w:r>
          </w:p>
        </w:tc>
        <w:tc>
          <w:tcPr/>
          <w:p>
            <w:pPr>
              <w:pStyle w:val="Compact"/>
              <w:jc w:val="left"/>
            </w:pPr>
            <w:r>
              <w:t xml:space="preserve">1 semester</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University Lecturer supervision of 12 final-year undergraduate research projects, including weekly one-on-one mentoring sessions, progress evaluations, and final thesis review in accordance with BIUST academic standards and the Ministry of Education of China guidelines.</w:t>
            </w:r>
          </w:p>
        </w:tc>
        <w:tc>
          <w:tcPr/>
          <w:p>
            <w:pPr>
              <w:pStyle w:val="Compact"/>
              <w:jc w:val="left"/>
            </w:pPr>
            <w:r>
              <w:t xml:space="preserve">12 projects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Provision of specialized laboratory equipment and materials for the University Lecturer's use in the Advanced Thermodynamics Lab, Building C, Room C-214, Beijing campus. Includes 2 high-precision thermal imaging cameras, 15 sets of experimental sensor kits, and 200 hours of calibrated gas-chromatography machine time.</w:t>
            </w:r>
          </w:p>
        </w:tc>
        <w:tc>
          <w:tcPr/>
          <w:p>
            <w:pPr>
              <w:pStyle w:val="Compact"/>
              <w:jc w:val="left"/>
            </w:pPr>
            <w:r>
              <w:t xml:space="preserve">1 lot</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04</w:t>
            </w:r>
          </w:p>
        </w:tc>
        <w:tc>
          <w:tcPr/>
          <w:p>
            <w:pPr>
              <w:pStyle w:val="Compact"/>
              <w:jc w:val="left"/>
            </w:pPr>
            <w:r>
              <w:t xml:space="preserve">Academic publication support: University Lecturer to produce a minimum of two peer-reviewed journal articles in Q1/Q2 indexed journals (Scopus/SCI) during the engagement period, with institutional open-access publication fees covered by BIUST.</w:t>
            </w:r>
          </w:p>
        </w:tc>
        <w:tc>
          <w:tcPr/>
          <w:p>
            <w:pPr>
              <w:pStyle w:val="Compact"/>
              <w:jc w:val="left"/>
            </w:pPr>
            <w:r>
              <w:t xml:space="preserve">2 articles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Administrative and logistical support package for the University Lecturer stationed in Beijing, China: includes office workstation setup, university intranet access, teaching LMS (Moodle) account provisioning, and a dedicated parking allocation at the Haidian campus.</w:t>
            </w:r>
          </w:p>
        </w:tc>
        <w:tc>
          <w:tcPr/>
          <w:p>
            <w:pPr>
              <w:pStyle w:val="Compact"/>
              <w:jc w:val="left"/>
            </w:pPr>
            <w:r>
              <w:t xml:space="preserve">1 semester</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Professional development and conference participation: University Lecturer attendance at the 2025 International Conference on Engineering Education (ICEE-2025) to be held in Beijing, China, including registration, travel within the municipality, and accommodation for five nights.</w:t>
            </w:r>
          </w:p>
        </w:tc>
        <w:tc>
          <w:tcPr/>
          <w:p>
            <w:pPr>
              <w:pStyle w:val="Compact"/>
              <w:jc w:val="left"/>
            </w:pPr>
            <w:r>
              <w:t xml:space="preserve">1 event</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t xml:space="preserve">SUBTOTAL</w:t>
            </w:r>
          </w:p>
        </w:tc>
        <w:tc>
          <w:tcPr/>
          <w:p>
            <w:pPr>
              <w:pStyle w:val="Compact"/>
              <w:jc w:val="left"/>
            </w:pPr>
            <w:r>
              <w:t xml:space="preserve">399,500.00</w:t>
            </w:r>
          </w:p>
        </w:tc>
      </w:tr>
      <w:tr>
        <w:tc>
          <w:tcPr>
            <w:gridSpan w:val="4"/>
          </w:tcPr>
          <w:p>
            <w:pPr>
              <w:pStyle w:val="Compact"/>
              <w:jc w:val="left"/>
            </w:pPr>
            <w:r>
              <w:t xml:space="preserve">VAT (6% – Academic Services, PRC)</w:t>
            </w:r>
          </w:p>
        </w:tc>
        <w:tc>
          <w:tcPr/>
          <w:p>
            <w:pPr>
              <w:pStyle w:val="Compact"/>
              <w:jc w:val="left"/>
            </w:pPr>
            <w:r>
              <w:t xml:space="preserve">23,970.00</w:t>
            </w:r>
          </w:p>
        </w:tc>
      </w:tr>
      <w:tr>
        <w:tc>
          <w:tcPr>
            <w:gridSpan w:val="4"/>
          </w:tcPr>
          <w:p>
            <w:pPr>
              <w:pStyle w:val="Compact"/>
              <w:jc w:val="left"/>
            </w:pPr>
            <w:r>
              <w:t xml:space="preserve">GRAND TOTAL (CNY)</w:t>
            </w:r>
          </w:p>
        </w:tc>
        <w:tc>
          <w:tcPr/>
          <w:p>
            <w:pPr>
              <w:pStyle w:val="Compact"/>
              <w:jc w:val="left"/>
            </w:pPr>
            <w:r>
              <w:t xml:space="preserve">423,470.00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and the Higher Education Law of the PRC. Any disputes arising from this Purchase Order related to the University Lecturer engagement shall be resolved through the Beijing Arbitration Commission (BAC) in Beijing, China.</w:t>
      </w:r>
    </w:p>
    <w:p>
      <w:pPr>
        <w:numPr>
          <w:ilvl w:val="0"/>
          <w:numId w:val="1001"/>
        </w:numPr>
        <w:pStyle w:val="Compact"/>
      </w:pPr>
      <w:r>
        <w:rPr>
          <w:bCs/>
          <w:b/>
        </w:rPr>
        <w:t xml:space="preserve">Delivery / Commencement:</w:t>
      </w:r>
      <w:r>
        <w:t xml:space="preserve"> </w:t>
      </w:r>
      <w:r>
        <w:t xml:space="preserve">The University Lecturer shall commence all teaching and supervisory duties no later than 1 September 2025, coinciding with the start of the Autumn 2025 academic semester at the Beijing campus. All laboratory equipment and materials listed in Item 03 shall be delivered and installed in Building C, Room C-214, no later than 25 August 2025.</w:t>
      </w:r>
    </w:p>
    <w:p>
      <w:pPr>
        <w:numPr>
          <w:ilvl w:val="0"/>
          <w:numId w:val="1001"/>
        </w:numPr>
        <w:pStyle w:val="Compact"/>
      </w:pPr>
      <w:r>
        <w:rPr>
          <w:bCs/>
          <w:b/>
        </w:rPr>
        <w:t xml:space="preserve">Payment Terms:</w:t>
      </w:r>
      <w:r>
        <w:t xml:space="preserve"> </w:t>
      </w:r>
      <w:r>
        <w:t xml:space="preserve">Payment shall be made in three installments: 40% upon execution of this Purchase Order, 40% upon completion of the mid-semester evaluation (week 10), and the remaining 20% upon satisfactory completion of all deliverables and submission of the final semester report. All payments shall be processed via bank transfer in Chinese Yuan (CNY) to the account specified in Section 2.</w:t>
      </w:r>
    </w:p>
    <w:p>
      <w:pPr>
        <w:numPr>
          <w:ilvl w:val="0"/>
          <w:numId w:val="1001"/>
        </w:numPr>
        <w:pStyle w:val="Compact"/>
      </w:pPr>
      <w:r>
        <w:rPr>
          <w:bCs/>
          <w:b/>
        </w:rPr>
        <w:t xml:space="preserve">Compliance:</w:t>
      </w:r>
      <w:r>
        <w:t xml:space="preserve"> </w:t>
      </w:r>
      <w:r>
        <w:t xml:space="preserve">The University Lecturer agrees to comply with all regulations set forth by the Ministry of Education of China, the Beijing Municipal Education Commission, and the internal academic governance policies of BIUST. The University Lecturer shall maintain a valid work permit and residence permit for foreign academic personnel in Beijing throughout the duration of this Purchase Order.</w:t>
      </w:r>
    </w:p>
    <w:p>
      <w:pPr>
        <w:numPr>
          <w:ilvl w:val="0"/>
          <w:numId w:val="1001"/>
        </w:numPr>
        <w:pStyle w:val="Compact"/>
      </w:pPr>
      <w:r>
        <w:rPr>
          <w:bCs/>
          <w:b/>
        </w:rPr>
        <w:t xml:space="preserve">Intellectual Property:</w:t>
      </w:r>
      <w:r>
        <w:t xml:space="preserve"> </w:t>
      </w:r>
      <w:r>
        <w:t xml:space="preserve">All course materials, lecture notes, laboratory manuals, and research outputs produced by the University Lecturer in the course of fulfilling this Purchase Order shall be jointly owned by the University Lecturer and BIUST, with BIUST retaining the right to use such materials for internal academic purposes at its Beijing campus.</w:t>
      </w:r>
    </w:p>
    <w:p>
      <w:pPr>
        <w:numPr>
          <w:ilvl w:val="0"/>
          <w:numId w:val="1001"/>
        </w:numPr>
        <w:pStyle w:val="Compact"/>
      </w:pPr>
      <w:r>
        <w:rPr>
          <w:bCs/>
          <w:b/>
        </w:rPr>
        <w:t xml:space="preserve">Confidentiality:</w:t>
      </w:r>
      <w:r>
        <w:t xml:space="preserve"> </w:t>
      </w:r>
      <w:r>
        <w:t xml:space="preserve">The University Lecturer shall treat all student records, institutional data, and unpublished research as strictly confidential in accordance with the Personal Information Protection Law of the PRC (effective 1 November 2021).</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University Lecturer shall be compensated for services rendered up to the date of termination, and all university-issued equipment and access credentials must be returned to the Beijing campus within five (5)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of educational institutions in Beijing, or public health emergencies as declared by the Chinese government.</w:t>
      </w:r>
    </w:p>
    <w:p>
      <w:pPr>
        <w:pStyle w:val="FirstParagraph"/>
      </w:pPr>
      <w:r>
        <w:t xml:space="preserve">5. AUTHORIZATION AND ACCEPTANCE</w:t>
      </w:r>
    </w:p>
    <w:p>
      <w:pPr>
        <w:pStyle w:val="BodyText"/>
      </w:pPr>
      <w:r>
        <w:t xml:space="preserve">By signing below, both parties acknowledge and agree to all terms, conditions, and specifications outlined in this Purchase Order for the engagement of the University Lecturer at the Beijing campus of BIUST.</w:t>
      </w:r>
    </w:p>
    <w:p>
      <w:pPr>
        <w:pStyle w:val="BodyText"/>
      </w:pPr>
      <w:r>
        <w:rPr>
          <w:bCs/>
          <w:b/>
        </w:rPr>
        <w:t xml:space="preserve">For the Purchaser (BIUST, Beijing, China)</w:t>
      </w:r>
      <w:r>
        <w:br/>
      </w:r>
      <w:r>
        <w:t xml:space="preserve">Prof. Dr. Liang Wei</w:t>
      </w:r>
      <w:r>
        <w:br/>
      </w:r>
      <w:r>
        <w:t xml:space="preserve">Dean, Faculty of Engineering &amp; Applied Sciences</w:t>
      </w:r>
      <w:r>
        <w:br/>
      </w:r>
      <w:r>
        <w:t xml:space="preserve">Date: _______________</w:t>
      </w:r>
    </w:p>
    <w:p>
      <w:pPr>
        <w:pStyle w:val="BodyText"/>
      </w:pPr>
      <w:r>
        <w:rPr>
          <w:bCs/>
          <w:b/>
        </w:rPr>
        <w:t xml:space="preserve">For the Supplier (University Lecturer)</w:t>
      </w:r>
      <w:r>
        <w:br/>
      </w:r>
      <w:r>
        <w:t xml:space="preserve">Dr. James A. Whitfield, PhD</w:t>
      </w:r>
      <w:r>
        <w:br/>
      </w:r>
      <w:r>
        <w:t xml:space="preserve">Independent University Lecturer</w:t>
      </w:r>
      <w:r>
        <w:br/>
      </w:r>
      <w:r>
        <w:t xml:space="preserve">Date: _______________</w:t>
      </w:r>
    </w:p>
    <w:p>
      <w:pPr>
        <w:pStyle w:val="BodyText"/>
      </w:pPr>
      <w:r>
        <w:rPr>
          <w:bCs/>
          <w:b/>
        </w:rPr>
        <w:t xml:space="preserve">Witness / Procurement Office</w:t>
      </w:r>
      <w:r>
        <w:br/>
      </w:r>
      <w:r>
        <w:t xml:space="preserve">Ms. Zhang Yuting</w:t>
      </w:r>
      <w:r>
        <w:br/>
      </w:r>
      <w:r>
        <w:t xml:space="preserve">Senior Procurement Analyst</w:t>
      </w:r>
      <w:r>
        <w:br/>
      </w:r>
      <w:r>
        <w:t xml:space="preserve">Date: _______________</w:t>
      </w:r>
    </w:p>
    <w:p>
      <w:pPr>
        <w:pStyle w:val="BodyText"/>
      </w:pPr>
      <w:r>
        <w:t xml:space="preserve">This Purchase Order (PO-BJ-2025-UL-0472) was issued by the Office of Academic Affairs, Beijing International University of Science and Technology, Haidian District, Beijing, People's Republic of China. This document is valid for a period of ninety (90) days from the date of issue. Unauthorized reproduction or distribution of this Purchase Order is prohibited. For inquiries, contact the Procurement Office at procurement@biust-beijing.edu.cn or +86-10-6275-XXXX.</w:t>
      </w:r>
    </w:p>
    <w:p>
      <w:pPr>
        <w:pStyle w:val="BodyText"/>
      </w:pPr>
      <w:r>
        <w:t xml:space="preserve">Document Reference: BIUST/PO/2025/UL/0472 | Page 1 of 1 | Classification: Internal – Academic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Beijing, China</dc:title>
  <dc:creator/>
  <dc:language>en</dc:language>
  <cp:keywords/>
  <dcterms:created xsi:type="dcterms:W3CDTF">2026-10-10T01:57:26Z</dcterms:created>
  <dcterms:modified xsi:type="dcterms:W3CDTF">2026-10-10T01:57:26Z</dcterms:modified>
</cp:coreProperties>
</file>

<file path=docProps/custom.xml><?xml version="1.0" encoding="utf-8"?>
<Properties xmlns="http://schemas.openxmlformats.org/officeDocument/2006/custom-properties" xmlns:vt="http://schemas.openxmlformats.org/officeDocument/2006/docPropsVTypes"/>
</file>