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Academic Personnel Engagement &amp; Professional Services Procurement</w:t>
      </w:r>
    </w:p>
    <w:p>
      <w:pPr>
        <w:pStyle w:val="BodyText"/>
      </w:pPr>
      <w:r>
        <w:t xml:space="preserve">PO No.: SH-UL-2025-04782</w:t>
      </w:r>
    </w:p>
    <w:p>
      <w:pPr>
        <w:pStyle w:val="BodyText"/>
      </w:pPr>
      <w:r>
        <w:t xml:space="preserve">Date of Issue: 15 June 2025  |  Valid Until: 15 September 2025</w:t>
      </w:r>
    </w:p>
    <w:bookmarkEnd w:id="20"/>
    <w:bookmarkStart w:id="21" w:name="purchasing-entity-buyer"/>
    <w:p>
      <w:pPr>
        <w:pStyle w:val="Heading3"/>
      </w:pPr>
      <w:r>
        <w:t xml:space="preserve">Purchasing Entity (Buyer)</w:t>
      </w:r>
    </w:p>
    <w:p>
      <w:pPr>
        <w:pStyle w:val="FirstParagraph"/>
      </w:pPr>
      <w:r>
        <w:rPr>
          <w:bCs/>
          <w:b/>
        </w:rPr>
        <w:t xml:space="preserve">Shanghai International University of Science &amp; Technology</w:t>
      </w:r>
    </w:p>
    <w:p>
      <w:pPr>
        <w:pStyle w:val="BodyText"/>
      </w:pPr>
      <w:r>
        <w:t xml:space="preserve">Office of Academic Affairs &amp; Human Resources</w:t>
      </w:r>
    </w:p>
    <w:p>
      <w:pPr>
        <w:pStyle w:val="BodyText"/>
      </w:pPr>
      <w:r>
        <w:t xml:space="preserve">885 Dalian Road (North), Hongkou District</w:t>
      </w:r>
    </w:p>
    <w:p>
      <w:pPr>
        <w:pStyle w:val="BodyText"/>
      </w:pPr>
      <w:r>
        <w:t xml:space="preserve">Shanghai, 200433, People's Republic of China</w:t>
      </w:r>
    </w:p>
    <w:p>
      <w:pPr>
        <w:pStyle w:val="BodyText"/>
      </w:pPr>
      <w:r>
        <w:t xml:space="preserve">Tax Registration No.: 91310000MA1FL8XK2P</w:t>
      </w:r>
    </w:p>
    <w:p>
      <w:pPr>
        <w:pStyle w:val="BodyText"/>
      </w:pPr>
      <w:r>
        <w:t xml:space="preserve">Contact: Dr. Wei Zhang, Procurement Director</w:t>
      </w:r>
    </w:p>
    <w:p>
      <w:pPr>
        <w:pStyle w:val="BodyText"/>
      </w:pPr>
      <w:r>
        <w:t xml:space="preserve">Email: procurement@shius.edu.cn</w:t>
      </w:r>
    </w:p>
    <w:bookmarkEnd w:id="21"/>
    <w:bookmarkStart w:id="22" w:name="service-provider-seller"/>
    <w:p>
      <w:pPr>
        <w:pStyle w:val="Heading3"/>
      </w:pPr>
      <w:r>
        <w:t xml:space="preserve">Service Provider (Seller)</w:t>
      </w:r>
    </w:p>
    <w:p>
      <w:pPr>
        <w:pStyle w:val="FirstParagraph"/>
      </w:pPr>
      <w:r>
        <w:rPr>
          <w:bCs/>
          <w:b/>
        </w:rPr>
        <w:t xml:space="preserve">Prof. Margaret Elizabeth Thornton, Ph.D.</w:t>
      </w:r>
    </w:p>
    <w:p>
      <w:pPr>
        <w:pStyle w:val="BodyText"/>
      </w:pPr>
      <w:r>
        <w:t xml:space="preserve">Independent Academic Consultant &amp; University Lecturer</w:t>
      </w:r>
    </w:p>
    <w:p>
      <w:pPr>
        <w:pStyle w:val="BodyText"/>
      </w:pPr>
      <w:r>
        <w:t xml:space="preserve">1288 Nanjing West Road, Jing'an District</w:t>
      </w:r>
    </w:p>
    <w:p>
      <w:pPr>
        <w:pStyle w:val="BodyText"/>
      </w:pPr>
      <w:r>
        <w:t xml:space="preserve">Shanghai, 200040, People's Republic of China</w:t>
      </w:r>
    </w:p>
    <w:p>
      <w:pPr>
        <w:pStyle w:val="BodyText"/>
      </w:pPr>
      <w:r>
        <w:t xml:space="preserve">Business License No.: 310106MA1GK2R7XN</w:t>
      </w:r>
    </w:p>
    <w:p>
      <w:pPr>
        <w:pStyle w:val="BodyText"/>
      </w:pPr>
      <w:r>
        <w:t xml:space="preserve">Contact: Prof. M.E. Thornton</w:t>
      </w:r>
    </w:p>
    <w:p>
      <w:pPr>
        <w:pStyle w:val="BodyText"/>
      </w:pPr>
      <w:r>
        <w:t xml:space="preserve">Email: m.thornton@academic-consult.cn</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Shanghai International University of Science &amp; Technology (hereinafter referred to as "the University") to formally engage the services of</w:t>
      </w:r>
      <w:r>
        <w:t xml:space="preserve"> </w:t>
      </w:r>
      <w:r>
        <w:t xml:space="preserve">Prof. Margaret Elizabeth Thornton</w:t>
      </w:r>
      <w:r>
        <w:t xml:space="preserve">, a qualified</w:t>
      </w:r>
      <w:r>
        <w:t xml:space="preserve"> </w:t>
      </w:r>
      <w:r>
        <w:t xml:space="preserve">University Lecturer</w:t>
      </w:r>
      <w:r>
        <w:t xml:space="preserve"> </w:t>
      </w:r>
      <w:r>
        <w:t xml:space="preserve">and independent academic consultant, to deliver a comprehensive suite of academic instruction, curriculum development, and research supervision services within the campus premises located in</w:t>
      </w:r>
      <w:r>
        <w:t xml:space="preserve"> </w:t>
      </w:r>
      <w:r>
        <w:t xml:space="preserve">China Shanghai</w:t>
      </w:r>
      <w:r>
        <w:t xml:space="preserve">. This Purchase Order constitutes a binding procurement instrument in accordance with the University's internal procurement regulations and the applicable provisions of the Civil Code of the People's Republic of China governing service contracts.</w:t>
      </w:r>
    </w:p>
    <w:bookmarkEnd w:id="23"/>
    <w:bookmarkStart w:id="24" w:name="itemized-services-and-deliverables"/>
    <w:p>
      <w:pPr>
        <w:pStyle w:val="Heading2"/>
      </w:pPr>
      <w:r>
        <w:t xml:space="preserve">2. Itemized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Delivery of undergraduate lecture series: "Advanced Macroeconomic Theory" (Course Code: ECON-4021), delivered in English at the Hongkou campus, Shanghai</w:t>
            </w:r>
          </w:p>
        </w:tc>
        <w:tc>
          <w:tcPr/>
          <w:p>
            <w:pPr>
              <w:pStyle w:val="Compact"/>
              <w:jc w:val="left"/>
            </w:pPr>
            <w:r>
              <w:t xml:space="preserve">16 weeks × 3 hours/week</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Delivery of postgraduate seminar: "Quantitative Research Methodology in Economics" (Course Code: ECON-6045), delivered in English at the Pudong campus, Shanghai</w:t>
            </w:r>
          </w:p>
        </w:tc>
        <w:tc>
          <w:tcPr/>
          <w:p>
            <w:pPr>
              <w:pStyle w:val="Compact"/>
              <w:jc w:val="left"/>
            </w:pPr>
            <w:r>
              <w:t xml:space="preserve">12 weeks × 4 hours/week</w:t>
            </w:r>
          </w:p>
        </w:tc>
        <w:tc>
          <w:tcPr/>
          <w:p>
            <w:pPr>
              <w:pStyle w:val="Compact"/>
              <w:jc w:val="left"/>
            </w:pPr>
            <w:r>
              <w:t xml:space="preserve">1,800.00</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Curriculum redesign and syllabus development for the Department of Economics, including assessment rubrics, reading lists, and digital learning materials</w:t>
            </w:r>
          </w:p>
        </w:tc>
        <w:tc>
          <w:tcPr/>
          <w:p>
            <w:pPr>
              <w:pStyle w:val="Compact"/>
              <w:jc w:val="left"/>
            </w:pPr>
            <w:r>
              <w:t xml:space="preserve">1 project (lump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Supervision of four (4) Master's thesis candidates in the field of Applied Econometrics, including bi-weekly one-on-one meetings and written feedback</w:t>
            </w:r>
          </w:p>
        </w:tc>
        <w:tc>
          <w:tcPr/>
          <w:p>
            <w:pPr>
              <w:pStyle w:val="Compact"/>
              <w:jc w:val="left"/>
            </w:pPr>
            <w:r>
              <w:t xml:space="preserve">9 months</w:t>
            </w:r>
          </w:p>
        </w:tc>
        <w:tc>
          <w:tcPr/>
          <w:p>
            <w:pPr>
              <w:pStyle w:val="Compact"/>
              <w:jc w:val="left"/>
            </w:pPr>
            <w:r>
              <w:t xml:space="preserve">8,000.00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Organization and delivery of a two-day international academic workshop on "Emerging Trends in Global Trade Policy" hosted at the University's Shanghai conference center</w:t>
            </w:r>
          </w:p>
        </w:tc>
        <w:tc>
          <w:tcPr/>
          <w:p>
            <w:pPr>
              <w:pStyle w:val="Compact"/>
              <w:jc w:val="left"/>
            </w:pPr>
            <w:r>
              <w:t xml:space="preserve">1 event (2 days)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Guest lecture series for the School of International Business: three (3) special lectures on cross-border financial regulation, delivered in the Shanghai campus auditorium</w:t>
            </w:r>
          </w:p>
        </w:tc>
        <w:tc>
          <w:tcPr/>
          <w:p>
            <w:pPr>
              <w:pStyle w:val="Compact"/>
              <w:jc w:val="left"/>
            </w:pPr>
            <w:r>
              <w:t xml:space="preserve">3 sessions × 2 hours</w:t>
            </w:r>
          </w:p>
        </w:tc>
        <w:tc>
          <w:tcPr/>
          <w:p>
            <w:pPr>
              <w:pStyle w:val="Compact"/>
              <w:jc w:val="left"/>
            </w:pPr>
            <w:r>
              <w:t xml:space="preserve">6,000.00</w:t>
            </w:r>
          </w:p>
        </w:tc>
        <w:tc>
          <w:tcPr/>
          <w:p>
            <w:pPr>
              <w:pStyle w:val="Compact"/>
              <w:jc w:val="left"/>
            </w:pPr>
            <w:r>
              <w:t xml:space="preserve">18,000.00</w:t>
            </w:r>
          </w:p>
        </w:tc>
      </w:tr>
      <w:tr>
        <w:tc>
          <w:tcPr>
            <w:gridSpan w:val="4"/>
          </w:tcPr>
          <w:p>
            <w:pPr>
              <w:pStyle w:val="Compact"/>
              <w:jc w:val="right"/>
            </w:pPr>
            <w:r>
              <w:t xml:space="preserve">Grand Total (CNY)</w:t>
            </w:r>
          </w:p>
        </w:tc>
        <w:tc>
          <w:tcPr/>
          <w:p>
            <w:pPr>
              <w:pStyle w:val="Compact"/>
              <w:jc w:val="left"/>
            </w:pPr>
            <w:r>
              <w:t xml:space="preserve">314,000.00</w:t>
            </w:r>
          </w:p>
        </w:tc>
      </w:tr>
    </w:tbl>
    <w:bookmarkEnd w:id="24"/>
    <w:bookmarkStart w:id="25" w:name="payment-terms-and-schedule"/>
    <w:p>
      <w:pPr>
        <w:pStyle w:val="Heading2"/>
      </w:pPr>
      <w:r>
        <w:t xml:space="preserve">3. Payment Terms and Schedule</w:t>
      </w:r>
    </w:p>
    <w:p>
      <w:pPr>
        <w:pStyle w:val="FirstParagraph"/>
      </w:pPr>
      <w:r>
        <w:t xml:space="preserve">All payments under this Purchase Order shall be made in Renminbi (CNY) via bank transfer to the account designated by the University Lecturer.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Advance payment upon execution of this Purchase Order</w:t>
            </w:r>
          </w:p>
        </w:tc>
        <w:tc>
          <w:tcPr/>
          <w:p>
            <w:pPr>
              <w:pStyle w:val="Compact"/>
              <w:jc w:val="left"/>
            </w:pPr>
            <w:r>
              <w:t xml:space="preserve">30%</w:t>
            </w:r>
          </w:p>
        </w:tc>
        <w:tc>
          <w:tcPr/>
          <w:p>
            <w:pPr>
              <w:pStyle w:val="Compact"/>
              <w:jc w:val="left"/>
            </w:pPr>
            <w:r>
              <w:t xml:space="preserve">94,200.00</w:t>
            </w:r>
          </w:p>
        </w:tc>
        <w:tc>
          <w:tcPr/>
          <w:p>
            <w:pPr>
              <w:pStyle w:val="Compact"/>
              <w:jc w:val="left"/>
            </w:pPr>
            <w:r>
              <w:t xml:space="preserve">20 June 2025</w:t>
            </w:r>
          </w:p>
        </w:tc>
      </w:tr>
      <w:tr>
        <w:tc>
          <w:tcPr/>
          <w:p>
            <w:pPr>
              <w:pStyle w:val="Compact"/>
              <w:jc w:val="left"/>
            </w:pPr>
            <w:r>
              <w:t xml:space="preserve">Interim payment upon completion of first 8 weeks of lectures</w:t>
            </w:r>
          </w:p>
        </w:tc>
        <w:tc>
          <w:tcPr/>
          <w:p>
            <w:pPr>
              <w:pStyle w:val="Compact"/>
              <w:jc w:val="left"/>
            </w:pPr>
            <w:r>
              <w:t xml:space="preserve">30%</w:t>
            </w:r>
          </w:p>
        </w:tc>
        <w:tc>
          <w:tcPr/>
          <w:p>
            <w:pPr>
              <w:pStyle w:val="Compact"/>
              <w:jc w:val="left"/>
            </w:pPr>
            <w:r>
              <w:t xml:space="preserve">94,200.00</w:t>
            </w:r>
          </w:p>
        </w:tc>
        <w:tc>
          <w:tcPr/>
          <w:p>
            <w:pPr>
              <w:pStyle w:val="Compact"/>
              <w:jc w:val="left"/>
            </w:pPr>
            <w:r>
              <w:t xml:space="preserve">15 August 2025</w:t>
            </w:r>
          </w:p>
        </w:tc>
      </w:tr>
      <w:tr>
        <w:tc>
          <w:tcPr/>
          <w:p>
            <w:pPr>
              <w:pStyle w:val="Compact"/>
              <w:jc w:val="left"/>
            </w:pPr>
            <w:r>
              <w:t xml:space="preserve">Final payment upon completion of all deliverables and submission of final reports</w:t>
            </w:r>
          </w:p>
        </w:tc>
        <w:tc>
          <w:tcPr/>
          <w:p>
            <w:pPr>
              <w:pStyle w:val="Compact"/>
              <w:jc w:val="left"/>
            </w:pPr>
            <w:r>
              <w:t xml:space="preserve">40%</w:t>
            </w:r>
          </w:p>
        </w:tc>
        <w:tc>
          <w:tcPr/>
          <w:p>
            <w:pPr>
              <w:pStyle w:val="Compact"/>
              <w:jc w:val="left"/>
            </w:pPr>
            <w:r>
              <w:t xml:space="preserve">125,600.00</w:t>
            </w:r>
          </w:p>
        </w:tc>
        <w:tc>
          <w:tcPr/>
          <w:p>
            <w:pPr>
              <w:pStyle w:val="Compact"/>
              <w:jc w:val="left"/>
            </w:pPr>
            <w:r>
              <w:t xml:space="preserve">30 November 2025</w:t>
            </w:r>
          </w:p>
        </w:tc>
      </w:tr>
    </w:tbl>
    <w:p>
      <w:pPr>
        <w:pStyle w:val="BodyText"/>
      </w:pPr>
      <w:r>
        <w:t xml:space="preserve">A Value-Added Tax (VAT) invoice at the applicable rate of 6% for modern service industries shall be issued by the University Lecturer prior to each payment disbursement, in compliance with the tax regulations of the Shanghai Municipal Tax Bureau.</w:t>
      </w:r>
    </w:p>
    <w:bookmarkEnd w:id="25"/>
    <w:bookmarkStart w:id="26" w:name="terms-and-conditions"/>
    <w:p>
      <w:pPr>
        <w:pStyle w:val="Heading2"/>
      </w:pPr>
      <w:r>
        <w:t xml:space="preserve">4. Terms and Conditions</w:t>
      </w:r>
    </w:p>
    <w:p>
      <w:pPr>
        <w:numPr>
          <w:ilvl w:val="0"/>
          <w:numId w:val="1001"/>
        </w:numPr>
        <w:pStyle w:val="Compact"/>
      </w:pPr>
      <w:r>
        <w:rPr>
          <w:bCs/>
          <w:b/>
        </w:rPr>
        <w:t xml:space="preserve">Qualification and Compliance:</w:t>
      </w:r>
      <w:r>
        <w:t xml:space="preserve"> </w:t>
      </w:r>
      <w:r>
        <w:t xml:space="preserve">The University Lecturer warrants that she holds a valid Ph.D. in Economics from a recognized institution and possesses a current work permit (Foreign Expert Certificate) issued by the Shanghai Municipal Human Resources and Social Security Bureau, authorizing her to provide academic services in China Shanghai.</w:t>
      </w:r>
    </w:p>
    <w:p>
      <w:pPr>
        <w:numPr>
          <w:ilvl w:val="0"/>
          <w:numId w:val="1001"/>
        </w:numPr>
        <w:pStyle w:val="Compact"/>
      </w:pPr>
      <w:r>
        <w:rPr>
          <w:bCs/>
          <w:b/>
        </w:rPr>
        <w:t xml:space="preserve">Intellectual Property:</w:t>
      </w:r>
      <w:r>
        <w:t xml:space="preserve"> </w:t>
      </w:r>
      <w:r>
        <w:t xml:space="preserve">All lecture materials, syllabi, assessment instruments, and research outputs created specifically for the University under this Purchase Order shall become the exclusive intellectual property of Shanghai International University of Science &amp; Technology upon full payment. The University Lecturer retains the right to use pre-existing materials for personal academic purposes.</w:t>
      </w:r>
    </w:p>
    <w:p>
      <w:pPr>
        <w:numPr>
          <w:ilvl w:val="0"/>
          <w:numId w:val="1001"/>
        </w:numPr>
        <w:pStyle w:val="Compact"/>
      </w:pPr>
      <w:r>
        <w:rPr>
          <w:bCs/>
          <w:b/>
        </w:rPr>
        <w:t xml:space="preserve">Confidentiality:</w:t>
      </w:r>
      <w:r>
        <w:t xml:space="preserve"> </w:t>
      </w:r>
      <w:r>
        <w:t xml:space="preserve">The University Lecturer agrees to maintain strict confidentiality regarding student records, unpublished research data, internal University deliberations, and any proprietary information encountered during the course of service delivery in China Shanghai.</w:t>
      </w:r>
    </w:p>
    <w:p>
      <w:pPr>
        <w:numPr>
          <w:ilvl w:val="0"/>
          <w:numId w:val="1001"/>
        </w:numPr>
        <w:pStyle w:val="Compact"/>
      </w:pPr>
      <w:r>
        <w:rPr>
          <w:bCs/>
          <w:b/>
        </w:rPr>
        <w:t xml:space="preserve">Performance Standards:</w:t>
      </w:r>
      <w:r>
        <w:t xml:space="preserve"> </w:t>
      </w:r>
      <w:r>
        <w:t xml:space="preserve">The University Lecturer shall maintain a minimum student satisfaction rating of 4.2 out of 5.0 as assessed through the University's end-of-term evaluation system. Failure to meet this standard for two consecutive terms shall constitute grounds for early termination of this Purchase Order with 30 days' written notice.</w:t>
      </w:r>
    </w:p>
    <w:p>
      <w:pPr>
        <w:numPr>
          <w:ilvl w:val="0"/>
          <w:numId w:val="1001"/>
        </w:numPr>
        <w:pStyle w:val="Compact"/>
      </w:pPr>
      <w:r>
        <w:rPr>
          <w:bCs/>
          <w:b/>
        </w:rPr>
        <w:t xml:space="preserve">Insurance and Liability:</w:t>
      </w:r>
      <w:r>
        <w:t xml:space="preserve"> </w:t>
      </w:r>
      <w:r>
        <w:t xml:space="preserve">The University Lecturer shall maintain professional indemnity insurance with a minimum coverage of CNY 1,000,000 for the duration of the engagement. The University shall provide public liability coverage for all activities conducted on its Shanghai campus premises.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University shall pay for all services rendered up to the termination date, and the University Lecturer shall deliver all completed and in-progress materials to the University's Office of Academic Affairs.</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People's Republic of China. Any disputes arising from or in connection with this Purchase Order shall be submitted to the Shanghai International Arbitration Center (SHIAC) for arbitration in Shanghai, in accordance with its then-current arbitration rules. The arbitration shall be conducted in English, and the award shall be final and binding.</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operations in China Shanghai.</w:t>
      </w:r>
    </w:p>
    <w:p>
      <w:pPr>
        <w:numPr>
          <w:ilvl w:val="0"/>
          <w:numId w:val="1001"/>
        </w:numPr>
        <w:pStyle w:val="Compact"/>
      </w:pPr>
      <w:r>
        <w:rPr>
          <w:bCs/>
          <w:b/>
        </w:rPr>
        <w:t xml:space="preserve">Anti-Corruption:</w:t>
      </w:r>
      <w:r>
        <w:t xml:space="preserve"> </w:t>
      </w:r>
      <w:r>
        <w:t xml:space="preserve">The University Lecturer represents and warrants that no bribe, kickback, or improper payment has been offered or made in connection with the procurement process leading to this Purchase Order, in compliance with the Anti-Unfair Competition Law of the PRC.</w:t>
      </w:r>
    </w:p>
    <w:bookmarkEnd w:id="26"/>
    <w:bookmarkStart w:id="27" w:name="acceptance-and-authorization"/>
    <w:p>
      <w:pPr>
        <w:pStyle w:val="Heading2"/>
      </w:pPr>
      <w:r>
        <w:t xml:space="preserve">5. Acceptance and Authorization</w:t>
      </w:r>
    </w:p>
    <w:p>
      <w:pPr>
        <w:pStyle w:val="FirstParagraph"/>
      </w:pPr>
      <w:r>
        <w:t xml:space="preserve">This Purchase Order is issued under the authority of the University's Board of Directors and the Office of Academic Affairs. By signing below, both parties acknowledge that they have read, understood, and agree to be bound by all terms, conditions, and specifications set forth in this Purchase Order for the engagement of the University Lecturer in China Shanghai.</w:t>
      </w:r>
    </w:p>
    <w:bookmarkEnd w:id="27"/>
    <w:p>
      <w:pPr>
        <w:pStyle w:val="BodyText"/>
      </w:pPr>
      <w:r>
        <w:rPr>
          <w:bCs/>
          <w:b/>
        </w:rPr>
        <w:t xml:space="preserve">For and on behalf of the Purchasing Entity:</w:t>
      </w:r>
    </w:p>
    <w:p>
      <w:pPr>
        <w:pStyle w:val="BodyText"/>
      </w:pPr>
      <w:r>
        <w:t xml:space="preserve">Shanghai International University of Science &amp; Technology</w:t>
      </w:r>
    </w:p>
    <w:p>
      <w:pPr>
        <w:pStyle w:val="BodyText"/>
      </w:pPr>
      <w:r>
        <w:t xml:space="preserve">Dr. Wei Zhang</w:t>
      </w:r>
    </w:p>
    <w:p>
      <w:pPr>
        <w:pStyle w:val="BodyText"/>
      </w:pPr>
      <w:r>
        <w:t xml:space="preserve">Procurement Director</w:t>
      </w:r>
    </w:p>
    <w:p>
      <w:pPr>
        <w:pStyle w:val="BodyText"/>
      </w:pPr>
      <w:r>
        <w:t xml:space="preserve">Date: _______________</w:t>
      </w:r>
    </w:p>
    <w:p>
      <w:pPr>
        <w:pStyle w:val="BodyText"/>
      </w:pPr>
      <w:r>
        <w:t xml:space="preserve">Official Seal:</w:t>
      </w:r>
    </w:p>
    <w:p>
      <w:pPr>
        <w:pStyle w:val="BodyText"/>
      </w:pPr>
      <w:r>
        <w:rPr>
          <w:bCs/>
          <w:b/>
        </w:rPr>
        <w:t xml:space="preserve">For and on behalf of the Service Provider:</w:t>
      </w:r>
    </w:p>
    <w:p>
      <w:pPr>
        <w:pStyle w:val="BodyText"/>
      </w:pPr>
      <w:r>
        <w:t xml:space="preserve">University Lecturer / Independent Academic Consultant</w:t>
      </w:r>
    </w:p>
    <w:p>
      <w:pPr>
        <w:pStyle w:val="BodyText"/>
      </w:pPr>
      <w:r>
        <w:t xml:space="preserve">Prof. Margaret Elizabeth Thornton, Ph.D.</w:t>
      </w:r>
    </w:p>
    <w:p>
      <w:pPr>
        <w:pStyle w:val="BodyText"/>
      </w:pPr>
      <w:r>
        <w:t xml:space="preserve">University Lecturer</w:t>
      </w:r>
    </w:p>
    <w:p>
      <w:pPr>
        <w:pStyle w:val="BodyText"/>
      </w:pPr>
      <w:r>
        <w:t xml:space="preserve">Date: _______________</w:t>
      </w:r>
    </w:p>
    <w:p>
      <w:pPr>
        <w:pStyle w:val="BodyText"/>
      </w:pPr>
      <w:r>
        <w:t xml:space="preserve">Signature:</w:t>
      </w:r>
    </w:p>
    <w:p>
      <w:pPr>
        <w:pStyle w:val="BodyText"/>
      </w:pPr>
      <w:r>
        <w:t xml:space="preserve">This Purchase Order (PO No. SH-UL-2025-04782) is the property of Shanghai International University of Science &amp; Technology and is issued for the procurement of University Lecturer services in China Shanghai. Unauthorized reproduction or distribution is prohibited. Document reference: OAA-HR-2025-04782.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China Shanghai</dc:title>
  <dc:creator/>
  <dc:language>en</dc:language>
  <cp:keywords/>
  <dcterms:created xsi:type="dcterms:W3CDTF">2026-10-10T04:12:52Z</dcterms:created>
  <dcterms:modified xsi:type="dcterms:W3CDTF">2026-10-10T04:12:52Z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