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PO No.: UB-2025-04782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bookmarkEnd w:id="20"/>
    <w:bookmarkStart w:id="21" w:name="buyer-issuing-institution"/>
    <w:p>
      <w:pPr>
        <w:pStyle w:val="Heading3"/>
      </w:pPr>
      <w:r>
        <w:t xml:space="preserve">Buyer (Issuing Institution)</w:t>
      </w:r>
    </w:p>
    <w:p>
      <w:pPr>
        <w:pStyle w:val="FirstParagraph"/>
      </w:pPr>
      <w:r>
        <w:rPr>
          <w:bCs/>
          <w:b/>
        </w:rPr>
        <w:t xml:space="preserve">Freie Universität Berlin</w:t>
      </w:r>
    </w:p>
    <w:p>
      <w:pPr>
        <w:pStyle w:val="BodyText"/>
      </w:pPr>
      <w:r>
        <w:t xml:space="preserve">Faculty of Natural Sciences</w:t>
      </w:r>
    </w:p>
    <w:p>
      <w:pPr>
        <w:pStyle w:val="BodyText"/>
      </w:pPr>
      <w:r>
        <w:t xml:space="preserve">Knigstraße 50</w:t>
      </w:r>
    </w:p>
    <w:p>
      <w:pPr>
        <w:pStyle w:val="BodyText"/>
      </w:pPr>
      <w:r>
        <w:t xml:space="preserve">14195 Berlin, Germany</w:t>
      </w:r>
    </w:p>
    <w:p>
      <w:pPr>
        <w:pStyle w:val="BodyText"/>
      </w:pPr>
      <w:r>
        <w:t xml:space="preserve">Tel: +49 30 838-50000</w:t>
      </w:r>
    </w:p>
    <w:p>
      <w:pPr>
        <w:pStyle w:val="BodyText"/>
      </w:pPr>
      <w:r>
        <w:t xml:space="preserve">Email: procurement@fu-berlin.de</w:t>
      </w:r>
    </w:p>
    <w:p>
      <w:pPr>
        <w:pStyle w:val="BodyText"/>
      </w:pPr>
      <w:r>
        <w:t xml:space="preserve">VAT ID: DE 123 456 789</w:t>
      </w:r>
    </w:p>
    <w:bookmarkEnd w:id="21"/>
    <w:bookmarkStart w:id="22" w:name="supplier-service-provider"/>
    <w:p>
      <w:pPr>
        <w:pStyle w:val="Heading3"/>
      </w:pPr>
      <w:r>
        <w:t xml:space="preserve">Supplier (Service Provider)</w:t>
      </w:r>
    </w:p>
    <w:p>
      <w:pPr>
        <w:pStyle w:val="FirstParagraph"/>
      </w:pPr>
      <w:r>
        <w:rPr>
          <w:bCs/>
          <w:b/>
        </w:rPr>
        <w:t xml:space="preserve">Dr. Helena M. Kessler</w:t>
      </w:r>
    </w:p>
    <w:p>
      <w:pPr>
        <w:pStyle w:val="BodyText"/>
      </w:pPr>
      <w:r>
        <w:t xml:space="preserve">Independent Academic Consultant</w:t>
      </w:r>
    </w:p>
    <w:p>
      <w:pPr>
        <w:pStyle w:val="BodyText"/>
      </w:pPr>
      <w:r>
        <w:t xml:space="preserve">University Lecturer — Department of Molecular Biology</w:t>
      </w:r>
    </w:p>
    <w:p>
      <w:pPr>
        <w:pStyle w:val="BodyText"/>
      </w:pPr>
      <w:r>
        <w:t xml:space="preserve">Charlottenstraße 12</w:t>
      </w:r>
    </w:p>
    <w:p>
      <w:pPr>
        <w:pStyle w:val="BodyText"/>
      </w:pPr>
      <w:r>
        <w:t xml:space="preserve">10117 Berlin, Germany</w:t>
      </w:r>
    </w:p>
    <w:p>
      <w:pPr>
        <w:pStyle w:val="BodyText"/>
      </w:pPr>
      <w:r>
        <w:t xml:space="preserve">Tel: +49 30 555-8821</w:t>
      </w:r>
    </w:p>
    <w:p>
      <w:pPr>
        <w:pStyle w:val="BodyText"/>
      </w:pPr>
      <w:r>
        <w:t xml:space="preserve">Email: h.kessler@academic-berlin.de</w:t>
      </w:r>
    </w:p>
    <w:p>
      <w:pPr>
        <w:pStyle w:val="BodyText"/>
      </w:pPr>
      <w:r>
        <w:t xml:space="preserve">VAT ID: DE 987 654 321</w:t>
      </w:r>
    </w:p>
    <w:bookmarkEnd w:id="22"/>
    <w:p>
      <w:pPr>
        <w:pStyle w:val="BodyText"/>
      </w:pPr>
      <w:r>
        <w:t xml:space="preserve">1. Description of Purchase Order</w:t>
      </w:r>
    </w:p>
    <w:p>
      <w:pPr>
        <w:pStyle w:val="BodyText"/>
      </w:pPr>
      <w:r>
        <w:t xml:space="preserve">This</w:t>
      </w:r>
      <w:r>
        <w:t xml:space="preserve"> </w:t>
      </w:r>
      <w:r>
        <w:rPr>
          <w:bCs/>
          <w:b/>
        </w:rPr>
        <w:t xml:space="preserve">Purchase Order</w:t>
      </w:r>
      <w:r>
        <w:t xml:space="preserve"> </w:t>
      </w:r>
      <w:r>
        <w:t xml:space="preserve">is issued by Freie Universität Berlin, located in</w:t>
      </w:r>
      <w:r>
        <w:t xml:space="preserve"> </w:t>
      </w:r>
      <w:r>
        <w:rPr>
          <w:bCs/>
          <w:b/>
        </w:rPr>
        <w:t xml:space="preserve">Germany Berlin</w:t>
      </w:r>
      <w:r>
        <w:t xml:space="preserve">, for the procurement of academic teaching and research services provided by a qualified</w:t>
      </w:r>
      <w:r>
        <w:t xml:space="preserve"> </w:t>
      </w:r>
      <w:r>
        <w:rPr>
          <w:bCs/>
          <w:b/>
        </w:rPr>
        <w:t xml:space="preserve">University Lecturer</w:t>
      </w:r>
      <w:r>
        <w:t xml:space="preserve">. The purpose of this Purchase Order is to formally engage Dr. Helena M. Kessler as a University Lecturer for the academic year 2025/2026, specifically to deliver advanced coursework, supervise doctoral research, and contribute to the Faculty of Natural Sciences' strategic academic development within the greater Germany Berlin metropolitan academic community.</w:t>
      </w:r>
    </w:p>
    <w:p>
      <w:pPr>
        <w:pStyle w:val="BodyText"/>
      </w:pPr>
      <w:r>
        <w:t xml:space="preserve">2. Line Items &amp;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University Lecturer — Advanced Molecular Biology Coursework (MSc Level), 4 credit hours per week, delivered in-person at the Berlin campus</w:t>
            </w:r>
          </w:p>
        </w:tc>
        <w:tc>
          <w:tcPr/>
          <w:p>
            <w:pPr>
              <w:pStyle w:val="Compact"/>
              <w:jc w:val="left"/>
            </w:pPr>
            <w:r>
              <w:t xml:space="preserve">1 semester (15 weeks)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02</w:t>
            </w:r>
          </w:p>
        </w:tc>
        <w:tc>
          <w:tcPr/>
          <w:p>
            <w:pPr>
              <w:pStyle w:val="Compact"/>
              <w:jc w:val="left"/>
            </w:pPr>
            <w:r>
              <w:t xml:space="preserve">University Lecturer — Supervision of 3 doctoral candidates in the Department of Molecular Biology, including bi-weekly meetings and thesis review</w:t>
            </w:r>
          </w:p>
        </w:tc>
        <w:tc>
          <w:tcPr/>
          <w:p>
            <w:pPr>
              <w:pStyle w:val="Compact"/>
              <w:jc w:val="left"/>
            </w:pPr>
            <w:r>
              <w:t xml:space="preserve">1 academic year (30 weeks)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University Lecturer — Participation in curriculum development workshops and inter-faculty academic committees in Germany Berlin</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University Lecturer — Guest lecture series at partner institutions within the Germany Berlin higher education network (Humboldt-Universität, TU Berlin)</w:t>
            </w:r>
          </w:p>
        </w:tc>
        <w:tc>
          <w:tcPr/>
          <w:p>
            <w:pPr>
              <w:pStyle w:val="Compact"/>
              <w:jc w:val="left"/>
            </w:pPr>
            <w:r>
              <w:t xml:space="preserve">4 guest lectures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University Lecturer — Research collaboration and joint publication support in the field of synthetic biology</w:t>
            </w:r>
          </w:p>
        </w:tc>
        <w:tc>
          <w:tcPr/>
          <w:p>
            <w:pPr>
              <w:pStyle w:val="Compact"/>
              <w:jc w:val="left"/>
            </w:pPr>
            <w:r>
              <w:t xml:space="preserve">1 academic 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Administrative support — Office space, laboratory access, and IT infrastructure provision for the University Lecturer during the engagement period in Germany Berlin</w:t>
            </w:r>
          </w:p>
        </w:tc>
        <w:tc>
          <w:tcPr/>
          <w:p>
            <w:pPr>
              <w:pStyle w:val="Compact"/>
              <w:jc w:val="left"/>
            </w:pPr>
            <w:r>
              <w:t xml:space="preserve">1 academic year</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rPr>
                <w:bCs/>
                <w:b/>
              </w:rPr>
              <w:t xml:space="preserve">TOTAL PURCHASE ORDER VALUE (excl. VAT)</w:t>
            </w:r>
          </w:p>
        </w:tc>
        <w:tc>
          <w:tcPr/>
          <w:p>
            <w:pPr>
              <w:pStyle w:val="Compact"/>
              <w:jc w:val="left"/>
            </w:pPr>
            <w:r>
              <w:rPr>
                <w:bCs/>
                <w:b/>
              </w:rPr>
              <w:t xml:space="preserve">159,200.00</w:t>
            </w:r>
          </w:p>
        </w:tc>
      </w:tr>
      <w:tr>
        <w:tc>
          <w:tcPr>
            <w:gridSpan w:val="4"/>
          </w:tcPr>
          <w:p>
            <w:pPr>
              <w:pStyle w:val="Compact"/>
              <w:jc w:val="left"/>
            </w:pPr>
            <w:r>
              <w:t xml:space="preserve">VAT (19% — German Standard Rate)</w:t>
            </w:r>
          </w:p>
        </w:tc>
        <w:tc>
          <w:tcPr/>
          <w:p>
            <w:pPr>
              <w:pStyle w:val="Compact"/>
              <w:jc w:val="left"/>
            </w:pPr>
            <w:r>
              <w:t xml:space="preserve">30,248.00</w:t>
            </w:r>
          </w:p>
        </w:tc>
      </w:tr>
      <w:tr>
        <w:tc>
          <w:tcPr>
            <w:gridSpan w:val="4"/>
          </w:tcPr>
          <w:p>
            <w:pPr>
              <w:pStyle w:val="Compact"/>
              <w:jc w:val="left"/>
            </w:pPr>
            <w:r>
              <w:rPr>
                <w:bCs/>
                <w:b/>
              </w:rPr>
              <w:t xml:space="preserve">GRAND TOTAL (incl. VAT)</w:t>
            </w:r>
          </w:p>
        </w:tc>
        <w:tc>
          <w:tcPr/>
          <w:p>
            <w:pPr>
              <w:pStyle w:val="Compact"/>
              <w:jc w:val="left"/>
            </w:pPr>
            <w:r>
              <w:rPr>
                <w:bCs/>
                <w:b/>
              </w:rPr>
              <w:t xml:space="preserve">189,448.00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All disputes arising from this Purchase Order relating to the University Lecturer engagement in Germany Berlin shall be subject to the exclusive jurisdiction of the competent courts in Berlin, Germany.</w:t>
      </w:r>
    </w:p>
    <w:p>
      <w:pPr>
        <w:numPr>
          <w:ilvl w:val="0"/>
          <w:numId w:val="1001"/>
        </w:numPr>
        <w:pStyle w:val="Compact"/>
      </w:pPr>
      <w:r>
        <w:rPr>
          <w:bCs/>
          <w:b/>
        </w:rPr>
        <w:t xml:space="preserve">Payment Terms:</w:t>
      </w:r>
      <w:r>
        <w:t xml:space="preserve"> </w:t>
      </w:r>
      <w:r>
        <w:t xml:space="preserve">Payment for services rendered under this Purchase Order shall be made within 30 calendar days of receipt of a valid invoice from the University Lecturer. Payments shall be processed via bank transfer to the account specified by the supplier. Invoicing shall occur on a monthly basis, with the first invoice due no later than 10 July 2025.</w:t>
      </w:r>
    </w:p>
    <w:p>
      <w:pPr>
        <w:numPr>
          <w:ilvl w:val="0"/>
          <w:numId w:val="1001"/>
        </w:numPr>
        <w:pStyle w:val="Compact"/>
      </w:pPr>
      <w:r>
        <w:rPr>
          <w:bCs/>
          <w:b/>
        </w:rPr>
        <w:t xml:space="preserve">Commencement and Duration:</w:t>
      </w:r>
      <w:r>
        <w:t xml:space="preserve"> </w:t>
      </w:r>
      <w:r>
        <w:t xml:space="preserve">The University Lecturer engagement shall commence on 1 October 2025 and conclude on 30 September 2026, unless terminated earlier in accordance with the provisions of this Purchase Order. The University Lecturer is expected to be fully operational and available at the Berlin campus no later than 15 September 2025 for orientation and administrative onboarding.</w:t>
      </w:r>
    </w:p>
    <w:p>
      <w:pPr>
        <w:numPr>
          <w:ilvl w:val="0"/>
          <w:numId w:val="1001"/>
        </w:numPr>
        <w:pStyle w:val="Compact"/>
      </w:pPr>
      <w:r>
        <w:rPr>
          <w:bCs/>
          <w:b/>
        </w:rPr>
        <w:t xml:space="preserve">Performance Standards:</w:t>
      </w:r>
      <w:r>
        <w:t xml:space="preserve"> </w:t>
      </w:r>
      <w:r>
        <w:t xml:space="preserve">The University Lecturer shall maintain a minimum student satisfaction rating of 4.0 out of 5.0 as assessed through the Freie Universität Berlin's internal evaluation system. Failure to meet this standard for two consecutive assessment periods shall constitute grounds for review of this Purchase Order.</w:t>
      </w:r>
    </w:p>
    <w:p>
      <w:pPr>
        <w:numPr>
          <w:ilvl w:val="0"/>
          <w:numId w:val="1001"/>
        </w:numPr>
        <w:pStyle w:val="Compact"/>
      </w:pPr>
      <w:r>
        <w:rPr>
          <w:bCs/>
          <w:b/>
        </w:rPr>
        <w:t xml:space="preserve">Intellectual Property:</w:t>
      </w:r>
      <w:r>
        <w:t xml:space="preserve"> </w:t>
      </w:r>
      <w:r>
        <w:t xml:space="preserve">All research outputs, publications, and intellectual property generated by the University Lecturer during the term of this Purchase Order while utilizing the resources of Freie Universität Berlin in Germany Berlin shall be jointly owned, with specific terms to be detailed in a separate Intellectual Property Agreement to be executed prior to commencement.</w:t>
      </w:r>
    </w:p>
    <w:p>
      <w:pPr>
        <w:numPr>
          <w:ilvl w:val="0"/>
          <w:numId w:val="1001"/>
        </w:numPr>
        <w:pStyle w:val="Compact"/>
      </w:pPr>
      <w:r>
        <w:rPr>
          <w:bCs/>
          <w:b/>
        </w:rPr>
        <w:t xml:space="preserve">Confidentiality:</w:t>
      </w:r>
      <w:r>
        <w:t xml:space="preserve"> </w:t>
      </w:r>
      <w:r>
        <w:t xml:space="preserve">The University Lecturer agrees to maintain strict confidentiality regarding all proprietary research data, student records, and internal university communications encountered during the performance of duties under this Purchase Order in Germany Berlin.</w:t>
      </w:r>
    </w:p>
    <w:p>
      <w:pPr>
        <w:numPr>
          <w:ilvl w:val="0"/>
          <w:numId w:val="1001"/>
        </w:numPr>
        <w:pStyle w:val="Compact"/>
      </w:pPr>
      <w:r>
        <w:rPr>
          <w:bCs/>
          <w:b/>
        </w:rPr>
        <w:t xml:space="preserve">Termination:</w:t>
      </w:r>
      <w:r>
        <w:t xml:space="preserve"> </w:t>
      </w:r>
      <w:r>
        <w:t xml:space="preserve">Either party may terminate this Purchase Order with a written notice period of 60 calendar days. In cases of material breach, termination may be effected with 14 calendar days' notice. Upon termination, all outstanding invoices for services already rendered shall be settled in full.</w:t>
      </w:r>
    </w:p>
    <w:p>
      <w:pPr>
        <w:numPr>
          <w:ilvl w:val="0"/>
          <w:numId w:val="1001"/>
        </w:numPr>
        <w:pStyle w:val="Compact"/>
      </w:pPr>
      <w:r>
        <w:rPr>
          <w:bCs/>
          <w:b/>
        </w:rPr>
        <w:t xml:space="preserve">Compliance:</w:t>
      </w:r>
      <w:r>
        <w:t xml:space="preserve"> </w:t>
      </w:r>
      <w:r>
        <w:t xml:space="preserve">The University Lecturer shall comply with all applicable German federal and state (Land) regulations regarding academic employment, data protection (GDPR), and non-discrimination policies in force in Germany Berlin at the time of engagement.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pandemics, or government-mandated closures of academic institutions in Germany Berlin.</w:t>
      </w:r>
    </w:p>
    <w:p>
      <w:pPr>
        <w:pStyle w:val="FirstParagraph"/>
      </w:pPr>
      <w:r>
        <w:t xml:space="preserve">4. Delivery and Location of Services</w:t>
      </w:r>
    </w:p>
    <w:p>
      <w:pPr>
        <w:pStyle w:val="BodyText"/>
      </w:pPr>
      <w:r>
        <w:t xml:space="preserve">All services described in this Purchase Order shall be performed at the Freie Universität Berlin campus, Knigstraße 50, 14195 Berlin, Germany, unless otherwise agreed in writing. The University Lecturer is expected to maintain a regular presence in Germany Berlin for a minimum of four (4) days per week during active teaching periods. Remote work arrangements, if applicable, shall be subject to prior written approval by the Dean of the Faculty of Natural Sciences.</w:t>
      </w:r>
    </w:p>
    <w:p>
      <w:pPr>
        <w:pStyle w:val="BodyText"/>
      </w:pPr>
      <w:r>
        <w:t xml:space="preserve">5. Approval and Authorization</w:t>
      </w:r>
    </w:p>
    <w:p>
      <w:pPr>
        <w:pStyle w:val="BodyText"/>
      </w:pPr>
      <w:r>
        <w:t xml:space="preserve">This Purchase Order has been reviewed and authorized by the Office of Procurement and Financial Management, Freie Universität Berlin. The engagement of the University Lecturer has been approved by the Faculty Senate and is consistent with the university's strategic academic development plan for the 2025/2026 academic year in Germany Berlin.</w:t>
      </w:r>
    </w:p>
    <w:p>
      <w:pPr>
        <w:pStyle w:val="BodyText"/>
      </w:pPr>
      <w:r>
        <w:rPr>
          <w:bCs/>
          <w:b/>
        </w:rPr>
        <w:t xml:space="preserve">For and on behalf of the Buyer:</w:t>
      </w:r>
    </w:p>
    <w:p>
      <w:pPr>
        <w:pStyle w:val="BodyText"/>
      </w:pPr>
      <w:r>
        <w:t xml:space="preserve">Freie Universität Berlin</w:t>
      </w:r>
    </w:p>
    <w:p>
      <w:pPr>
        <w:pStyle w:val="BodyText"/>
      </w:pPr>
      <w:r>
        <w:t xml:space="preserve">Prof. Dr. Markus Steinbach</w:t>
      </w:r>
    </w:p>
    <w:p>
      <w:pPr>
        <w:pStyle w:val="BodyText"/>
      </w:pPr>
      <w:r>
        <w:t xml:space="preserve">Dean, Faculty of Natural Sciences</w:t>
      </w:r>
    </w:p>
    <w:p>
      <w:pPr>
        <w:pStyle w:val="BodyText"/>
      </w:pPr>
      <w:r>
        <w:t xml:space="preserve">Date: _______________</w:t>
      </w:r>
    </w:p>
    <w:p>
      <w:pPr>
        <w:pStyle w:val="BodyText"/>
      </w:pPr>
      <w:r>
        <w:rPr>
          <w:bCs/>
          <w:b/>
        </w:rPr>
        <w:t xml:space="preserve">For and on behalf of the Supplier:</w:t>
      </w:r>
    </w:p>
    <w:p>
      <w:pPr>
        <w:pStyle w:val="BodyText"/>
      </w:pPr>
      <w:r>
        <w:t xml:space="preserve">University Lecturer</w:t>
      </w:r>
    </w:p>
    <w:p>
      <w:pPr>
        <w:pStyle w:val="BodyText"/>
      </w:pPr>
      <w:r>
        <w:t xml:space="preserve">Dr. Helena M. Kessler</w:t>
      </w:r>
    </w:p>
    <w:p>
      <w:pPr>
        <w:pStyle w:val="BodyText"/>
      </w:pPr>
      <w:r>
        <w:t xml:space="preserve">Independent Academic Consultant</w:t>
      </w:r>
    </w:p>
    <w:p>
      <w:pPr>
        <w:pStyle w:val="BodyText"/>
      </w:pPr>
      <w:r>
        <w:t xml:space="preserve">Date: _______________</w:t>
      </w:r>
    </w:p>
    <w:p>
      <w:pPr>
        <w:pStyle w:val="BodyText"/>
      </w:pPr>
      <w:r>
        <w:t xml:space="preserve">This Purchase Order (PO No. UB-2025-04782) is a legally binding document issued by Freie Universität Berlin, Germany Berlin. It constitutes the complete and exclusive agreement between the parties regarding the procurement of University Lecturer services as described herein. No modification of this Purchase Order shall be valid unless made in writing and signed by both parties.</w:t>
      </w:r>
    </w:p>
    <w:p>
      <w:pPr>
        <w:pStyle w:val="BodyText"/>
      </w:pPr>
      <w:r>
        <w:t xml:space="preserve">Document Reference: FU-BER-PROC-2025-04782 | Classification: Internal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Germany Berlin</dc:title>
  <dc:creator/>
  <dc:language>en</dc:language>
  <cp:keywords/>
  <dcterms:created xsi:type="dcterms:W3CDTF">2026-10-10T03:44:33Z</dcterms:created>
  <dcterms:modified xsi:type="dcterms:W3CDTF">2026-10-10T03:44:33Z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