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urchase-order"/>
    <w:p>
      <w:pPr>
        <w:pStyle w:val="Heading1"/>
      </w:pPr>
      <w:r>
        <w:t xml:space="preserve">PURCHASE ORDER</w:t>
      </w:r>
    </w:p>
    <w:p>
      <w:pPr>
        <w:pStyle w:val="FirstParagraph"/>
      </w:pPr>
      <w:r>
        <w:t xml:space="preserve">Academic Services Procurement – University Lecturer Engagement</w:t>
      </w:r>
    </w:p>
    <w:p>
      <w:pPr>
        <w:pStyle w:val="BodyText"/>
      </w:pPr>
      <w:r>
        <w:t xml:space="preserve">Reference: PO-2025-ITM-0472</w:t>
      </w:r>
    </w:p>
    <w:bookmarkEnd w:id="20"/>
    <w:p>
      <w:pPr>
        <w:pStyle w:val="BodyText"/>
      </w:pPr>
      <w:r>
        <w:rPr>
          <w:bCs/>
          <w:b/>
        </w:rPr>
        <w:t xml:space="preserve">Purchase Order No.:</w:t>
      </w:r>
      <w:r>
        <w:t xml:space="preserve"> </w:t>
      </w:r>
      <w:r>
        <w:t xml:space="preserve">PO-2025-ITM-0472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Country of Execution:</w:t>
      </w:r>
      <w:r>
        <w:t xml:space="preserve"> </w:t>
      </w:r>
      <w:r>
        <w:t xml:space="preserve">Italy</w:t>
      </w:r>
      <w:r>
        <w:br/>
      </w:r>
      <w:r>
        <w:rPr>
          <w:bCs/>
          <w:b/>
        </w:rPr>
        <w:t xml:space="preserve">City of Execution:</w:t>
      </w:r>
      <w:r>
        <w:t xml:space="preserve"> </w:t>
      </w:r>
      <w:r>
        <w:t xml:space="preserve">Milan</w:t>
      </w:r>
      <w:r>
        <w:br/>
      </w:r>
      <w:r>
        <w:rPr>
          <w:bCs/>
          <w:b/>
        </w:rPr>
        <w:t xml:space="preserve">Currency:</w:t>
      </w:r>
      <w:r>
        <w:t xml:space="preserve"> </w:t>
      </w:r>
      <w:r>
        <w:t xml:space="preserve">EUR (€)</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Purchasing Entity (Buyer)</w:t>
            </w:r>
          </w:p>
        </w:tc>
        <w:tc>
          <w:tcPr/>
          <w:p>
            <w:pPr>
              <w:pStyle w:val="Compact"/>
              <w:jc w:val="left"/>
            </w:pPr>
            <w:r>
              <w:t xml:space="preserve">Service Provider (Seller)</w:t>
            </w:r>
          </w:p>
        </w:tc>
      </w:tr>
      <w:tr>
        <w:tc>
          <w:tcPr/>
          <w:p>
            <w:pPr>
              <w:pStyle w:val="Compact"/>
              <w:jc w:val="left"/>
            </w:pPr>
            <w:r>
              <w:rPr>
                <w:bCs/>
                <w:b/>
              </w:rPr>
              <w:t xml:space="preserve">Politecnico di Milano – Department of Engineering</w:t>
            </w:r>
            <w:r>
              <w:br/>
            </w:r>
            <w:r>
              <w:t xml:space="preserve">Via La Masa, 19</w:t>
            </w:r>
            <w:r>
              <w:br/>
            </w:r>
            <w:r>
              <w:t xml:space="preserve">20156 Milan, Italy</w:t>
            </w:r>
            <w:r>
              <w:br/>
            </w:r>
            <w:r>
              <w:t xml:space="preserve">VAT Code: IT04225170157</w:t>
            </w:r>
            <w:r>
              <w:br/>
            </w:r>
            <w:r>
              <w:t xml:space="preserve">Contact: Prof. Elena Marchetti, Procurement Director</w:t>
            </w:r>
            <w:r>
              <w:br/>
            </w:r>
            <w:r>
              <w:t xml:space="preserve">Email: procurement@polimi.it</w:t>
            </w:r>
            <w:r>
              <w:br/>
            </w:r>
            <w:r>
              <w:t xml:space="preserve">Phone: +39 02 2399 2100</w:t>
            </w:r>
          </w:p>
        </w:tc>
        <w:tc>
          <w:tcPr/>
          <w:p>
            <w:pPr>
              <w:pStyle w:val="Compact"/>
              <w:jc w:val="left"/>
            </w:pPr>
            <w:r>
              <w:rPr>
                <w:bCs/>
                <w:b/>
              </w:rPr>
              <w:t xml:space="preserve">Dr. Giacomo Ferrante, Ph.D.</w:t>
            </w:r>
            <w:r>
              <w:br/>
            </w:r>
            <w:r>
              <w:t xml:space="preserve">University Lecturer – Advanced Materials Science</w:t>
            </w:r>
            <w:r>
              <w:br/>
            </w:r>
            <w:r>
              <w:t xml:space="preserve">Via Brera, 42</w:t>
            </w:r>
            <w:r>
              <w:br/>
            </w:r>
            <w:r>
              <w:t xml:space="preserve">20121 Milan, Italy</w:t>
            </w:r>
            <w:r>
              <w:br/>
            </w:r>
            <w:r>
              <w:t xml:space="preserve">Tax Code: FRNGCM85A12H501Z</w:t>
            </w:r>
            <w:r>
              <w:br/>
            </w:r>
            <w:r>
              <w:t xml:space="preserve">Contact: Dr. Giacomo Ferrante</w:t>
            </w:r>
            <w:r>
              <w:br/>
            </w:r>
            <w:r>
              <w:t xml:space="preserve">Email: g.ferrante@lecturer.it</w:t>
            </w:r>
            <w:r>
              <w:br/>
            </w:r>
            <w:r>
              <w:t xml:space="preserve">Phone: +39 335 8821456</w:t>
            </w:r>
          </w:p>
        </w:tc>
      </w:tr>
    </w:tbl>
    <w:bookmarkEnd w:id="21"/>
    <w:bookmarkStart w:id="22" w:name="X38a51182ba20728965464cfe6a3eda6a7c9ddd4"/>
    <w:p>
      <w:pPr>
        <w:pStyle w:val="Heading2"/>
      </w:pPr>
      <w:r>
        <w:t xml:space="preserve">2. Description of Services – University Lecturer Engagement</w:t>
      </w:r>
    </w:p>
    <w:p>
      <w:pPr>
        <w:pStyle w:val="FirstParagraph"/>
      </w:pPr>
      <w:r>
        <w:t xml:space="preserve">This</w:t>
      </w:r>
      <w:r>
        <w:t xml:space="preserve"> </w:t>
      </w:r>
      <w:r>
        <w:t xml:space="preserve">Purchase Order</w:t>
      </w:r>
      <w:r>
        <w:t xml:space="preserve"> </w:t>
      </w:r>
      <w:r>
        <w:t xml:space="preserve">is issued by the Politecnico di Milano to formally engage</w:t>
      </w:r>
      <w:r>
        <w:t xml:space="preserve"> </w:t>
      </w:r>
      <w:r>
        <w:t xml:space="preserve">Dr. Giacomo Ferrante</w:t>
      </w:r>
      <w:r>
        <w:t xml:space="preserve"> </w:t>
      </w:r>
      <w:r>
        <w:t xml:space="preserve">as a</w:t>
      </w:r>
      <w:r>
        <w:t xml:space="preserve"> </w:t>
      </w:r>
      <w:r>
        <w:t xml:space="preserve">University Lecturer</w:t>
      </w:r>
      <w:r>
        <w:t xml:space="preserve"> </w:t>
      </w:r>
      <w:r>
        <w:t xml:space="preserve">for the academic year 2025/2026. The engagement pertains to the delivery of advanced coursework, laboratory supervision, and research mentorship within the Department of Engineering, located in</w:t>
      </w:r>
      <w:r>
        <w:t xml:space="preserve"> </w:t>
      </w:r>
      <w:r>
        <w:t xml:space="preserve">Italy Milan</w:t>
      </w:r>
      <w:r>
        <w:t xml:space="preserve">. The</w:t>
      </w:r>
      <w:r>
        <w:t xml:space="preserve"> </w:t>
      </w:r>
      <w:r>
        <w:t xml:space="preserve">University Lecturer</w:t>
      </w:r>
      <w:r>
        <w:t xml:space="preserve"> </w:t>
      </w:r>
      <w:r>
        <w:t xml:space="preserve">shall be responsible for the following academic duties:</w:t>
      </w:r>
    </w:p>
    <w:p>
      <w:pPr>
        <w:numPr>
          <w:ilvl w:val="0"/>
          <w:numId w:val="1001"/>
        </w:numPr>
        <w:pStyle w:val="Compact"/>
      </w:pPr>
      <w:r>
        <w:t xml:space="preserve">Delivery of 48 hours of in-person lectures per semester in the course "Advanced Composite Materials and Structural Engineering" (Course Code: ING-4471) at the main campus in Milan, Italy.</w:t>
      </w:r>
    </w:p>
    <w:p>
      <w:pPr>
        <w:numPr>
          <w:ilvl w:val="0"/>
          <w:numId w:val="1001"/>
        </w:numPr>
        <w:pStyle w:val="Compact"/>
      </w:pPr>
      <w:r>
        <w:t xml:space="preserve">Supervision of a minimum of six (6) undergraduate thesis projects and four (4) master's degree dissertations conducted in the laboratories situated in the</w:t>
      </w:r>
      <w:r>
        <w:t xml:space="preserve"> </w:t>
      </w:r>
      <w:r>
        <w:t xml:space="preserve">Italy Milan</w:t>
      </w:r>
      <w:r>
        <w:t xml:space="preserve"> </w:t>
      </w:r>
      <w:r>
        <w:t xml:space="preserve">metropolitan area.</w:t>
      </w:r>
    </w:p>
    <w:p>
      <w:pPr>
        <w:numPr>
          <w:ilvl w:val="0"/>
          <w:numId w:val="1001"/>
        </w:numPr>
        <w:pStyle w:val="Compact"/>
      </w:pPr>
      <w:r>
        <w:t xml:space="preserve">Conduct of two (2) weekly laboratory sessions (3 hours each) in the Materials Testing Laboratory, Building C, Via La Masa, Milan, Italy.</w:t>
      </w:r>
    </w:p>
    <w:p>
      <w:pPr>
        <w:numPr>
          <w:ilvl w:val="0"/>
          <w:numId w:val="1001"/>
        </w:numPr>
        <w:pStyle w:val="Compact"/>
      </w:pPr>
      <w:r>
        <w:t xml:space="preserve">Availability for student office hours, totaling no fewer than 4 hours per week, to be held on the university premises in</w:t>
      </w:r>
      <w:r>
        <w:t xml:space="preserve"> </w:t>
      </w:r>
      <w:r>
        <w:t xml:space="preserve">Italy Milan</w:t>
      </w:r>
      <w:r>
        <w:t xml:space="preserve">.</w:t>
      </w:r>
    </w:p>
    <w:p>
      <w:pPr>
        <w:numPr>
          <w:ilvl w:val="0"/>
          <w:numId w:val="1001"/>
        </w:numPr>
        <w:pStyle w:val="Compact"/>
      </w:pPr>
      <w:r>
        <w:t xml:space="preserve">Participation in at least three (3) departmental academic committee meetings per semester, to be held at the Politecnico di Milano headquarters in Milan, Italy.</w:t>
      </w:r>
    </w:p>
    <w:p>
      <w:pPr>
        <w:numPr>
          <w:ilvl w:val="0"/>
          <w:numId w:val="1001"/>
        </w:numPr>
        <w:pStyle w:val="Compact"/>
      </w:pPr>
      <w:r>
        <w:t xml:space="preserve">Co-authorship of at least one (1) peer-reviewed research publication in collaboration with the department's permanent faculty during the contract period.</w:t>
      </w:r>
    </w:p>
    <w:bookmarkEnd w:id="22"/>
    <w:bookmarkStart w:id="23" w:name="financial-terms-and-payment-schedule"/>
    <w:p>
      <w:pPr>
        <w:pStyle w:val="Heading2"/>
      </w:pPr>
      <w:r>
        <w:t xml:space="preserve">3.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Lecture delivery – Advanced Composite Materials (per semester)</w:t>
            </w:r>
          </w:p>
        </w:tc>
        <w:tc>
          <w:tcPr/>
          <w:p>
            <w:pPr>
              <w:pStyle w:val="Compact"/>
              <w:jc w:val="left"/>
            </w:pPr>
            <w:r>
              <w:t xml:space="preserve">2 semesters</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Laboratory supervision and practical sessions (per semester)</w:t>
            </w:r>
          </w:p>
        </w:tc>
        <w:tc>
          <w:tcPr/>
          <w:p>
            <w:pPr>
              <w:pStyle w:val="Compact"/>
              <w:jc w:val="left"/>
            </w:pPr>
            <w:r>
              <w:t xml:space="preserve">2 semesters</w:t>
            </w:r>
          </w:p>
        </w:tc>
        <w:tc>
          <w:tcPr/>
          <w:p>
            <w:pPr>
              <w:pStyle w:val="Compact"/>
              <w:jc w:val="left"/>
            </w:pPr>
            <w:r>
              <w:t xml:space="preserve">€4,800.00</w:t>
            </w:r>
          </w:p>
        </w:tc>
        <w:tc>
          <w:tcPr/>
          <w:p>
            <w:pPr>
              <w:pStyle w:val="Compact"/>
              <w:jc w:val="left"/>
            </w:pPr>
            <w:r>
              <w:t xml:space="preserve">€9,600.00</w:t>
            </w:r>
          </w:p>
        </w:tc>
      </w:tr>
      <w:tr>
        <w:tc>
          <w:tcPr/>
          <w:p>
            <w:pPr>
              <w:pStyle w:val="Compact"/>
              <w:jc w:val="left"/>
            </w:pPr>
            <w:r>
              <w:t xml:space="preserve">3</w:t>
            </w:r>
          </w:p>
        </w:tc>
        <w:tc>
          <w:tcPr/>
          <w:p>
            <w:pPr>
              <w:pStyle w:val="Compact"/>
              <w:jc w:val="left"/>
            </w:pPr>
            <w:r>
              <w:t xml:space="preserve">Thesis and dissertation supervision (per student, 10 students)</w:t>
            </w:r>
          </w:p>
        </w:tc>
        <w:tc>
          <w:tcPr/>
          <w:p>
            <w:pPr>
              <w:pStyle w:val="Compact"/>
              <w:jc w:val="left"/>
            </w:pPr>
            <w:r>
              <w:t xml:space="preserve">10 students</w:t>
            </w:r>
          </w:p>
        </w:tc>
        <w:tc>
          <w:tcPr/>
          <w:p>
            <w:pPr>
              <w:pStyle w:val="Compact"/>
              <w:jc w:val="left"/>
            </w:pPr>
            <w:r>
              <w:t xml:space="preserve">€1,200.00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Research co-authorship and publication contribution</w:t>
            </w:r>
          </w:p>
        </w:tc>
        <w:tc>
          <w:tcPr/>
          <w:p>
            <w:pPr>
              <w:pStyle w:val="Compact"/>
              <w:jc w:val="left"/>
            </w:pPr>
            <w:r>
              <w:t xml:space="preserve">1 publication</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Departmental committee participation and academic administration</w:t>
            </w:r>
          </w:p>
        </w:tc>
        <w:tc>
          <w:tcPr/>
          <w:p>
            <w:pPr>
              <w:pStyle w:val="Compact"/>
              <w:jc w:val="left"/>
            </w:pPr>
            <w:r>
              <w:t xml:space="preserve">6 meetings</w:t>
            </w:r>
          </w:p>
        </w:tc>
        <w:tc>
          <w:tcPr/>
          <w:p>
            <w:pPr>
              <w:pStyle w:val="Compact"/>
              <w:jc w:val="left"/>
            </w:pPr>
            <w:r>
              <w:t xml:space="preserve">€350.00</w:t>
            </w:r>
          </w:p>
        </w:tc>
        <w:tc>
          <w:tcPr/>
          <w:p>
            <w:pPr>
              <w:pStyle w:val="Compact"/>
              <w:jc w:val="left"/>
            </w:pPr>
            <w:r>
              <w:t xml:space="preserve">€2,100.00</w:t>
            </w:r>
          </w:p>
        </w:tc>
      </w:tr>
      <w:tr>
        <w:tc>
          <w:tcPr>
            <w:gridSpan w:val="4"/>
          </w:tcPr>
          <w:p>
            <w:pPr>
              <w:pStyle w:val="Compact"/>
              <w:jc w:val="right"/>
            </w:pPr>
            <w:r>
              <w:t xml:space="preserve">Subtotal</w:t>
            </w:r>
          </w:p>
        </w:tc>
        <w:tc>
          <w:tcPr/>
          <w:p>
            <w:pPr>
              <w:pStyle w:val="Compact"/>
              <w:jc w:val="left"/>
            </w:pPr>
            <w:r>
              <w:t xml:space="preserve">€52,200.00</w:t>
            </w:r>
          </w:p>
        </w:tc>
      </w:tr>
      <w:tr>
        <w:tc>
          <w:tcPr>
            <w:gridSpan w:val="4"/>
          </w:tcPr>
          <w:p>
            <w:pPr>
              <w:pStyle w:val="Compact"/>
              <w:jc w:val="right"/>
            </w:pPr>
            <w:r>
              <w:t xml:space="preserve">VAT (22% – Italy)</w:t>
            </w:r>
          </w:p>
        </w:tc>
        <w:tc>
          <w:tcPr/>
          <w:p>
            <w:pPr>
              <w:pStyle w:val="Compact"/>
              <w:jc w:val="left"/>
            </w:pPr>
            <w:r>
              <w:t xml:space="preserve">€11,484.00</w:t>
            </w:r>
          </w:p>
        </w:tc>
      </w:tr>
      <w:tr>
        <w:tc>
          <w:tcPr>
            <w:gridSpan w:val="4"/>
          </w:tcPr>
          <w:p>
            <w:pPr>
              <w:pStyle w:val="Compact"/>
              <w:jc w:val="right"/>
            </w:pPr>
            <w:r>
              <w:t xml:space="preserve">GRAND TOTAL</w:t>
            </w:r>
          </w:p>
        </w:tc>
        <w:tc>
          <w:tcPr/>
          <w:p>
            <w:pPr>
              <w:pStyle w:val="Compact"/>
              <w:jc w:val="left"/>
            </w:pPr>
            <w:r>
              <w:t xml:space="preserve">€63,684.00</w:t>
            </w:r>
          </w:p>
        </w:tc>
      </w:tr>
    </w:tbl>
    <w:p>
      <w:pPr>
        <w:pStyle w:val="BodyText"/>
      </w:pPr>
      <w:r>
        <w:rPr>
          <w:bCs/>
          <w:b/>
        </w:rPr>
        <w:t xml:space="preserve">Payment Terms:</w:t>
      </w:r>
      <w:r>
        <w:t xml:space="preserve"> </w:t>
      </w:r>
      <w:r>
        <w:t xml:space="preserve">Payment shall be disbursed in four (4) equal quarterly installments of €15,921.00 each, due on the 15th of March, June, September, and December 2025, respectively. All payments shall be made via bank transfer to the</w:t>
      </w:r>
      <w:r>
        <w:t xml:space="preserve"> </w:t>
      </w:r>
      <w:r>
        <w:t xml:space="preserve">University Lecturer</w:t>
      </w:r>
      <w:r>
        <w:t xml:space="preserve">'s designated account. Late payments shall accrue interest at the rate of 1.5% per month in accordance with Italian commercial law (Codice Civile, Art. 1284). This</w:t>
      </w:r>
      <w:r>
        <w:t xml:space="preserve"> </w:t>
      </w:r>
      <w:r>
        <w:t xml:space="preserve">Purchase Order</w:t>
      </w:r>
      <w:r>
        <w:t xml:space="preserve"> </w:t>
      </w:r>
      <w:r>
        <w:t xml:space="preserve">is governed by the laws of the Italian Republic, and any disputes shall be resolved by the competent courts in Milan, Italy.</w:t>
      </w:r>
    </w:p>
    <w:bookmarkEnd w:id="23"/>
    <w:bookmarkStart w:id="24" w:name="terms-and-conditions"/>
    <w:p>
      <w:pPr>
        <w:pStyle w:val="Heading2"/>
      </w:pPr>
      <w:r>
        <w:t xml:space="preserve">4. Terms and Conditions</w:t>
      </w:r>
    </w:p>
    <w:p>
      <w:pPr>
        <w:numPr>
          <w:ilvl w:val="0"/>
          <w:numId w:val="1002"/>
        </w:numPr>
        <w:pStyle w:val="Compact"/>
      </w:pPr>
      <w:r>
        <w:rPr>
          <w:bCs/>
          <w:b/>
        </w:rPr>
        <w:t xml:space="preserve">Scope of Engagement:</w:t>
      </w:r>
      <w:r>
        <w:t xml:space="preserve"> </w:t>
      </w:r>
      <w:r>
        <w:t xml:space="preserve">The</w:t>
      </w:r>
      <w:r>
        <w:t xml:space="preserve"> </w:t>
      </w:r>
      <w:r>
        <w:t xml:space="preserve">University Lecturer</w:t>
      </w:r>
      <w:r>
        <w:t xml:space="preserve"> </w:t>
      </w:r>
      <w:r>
        <w:t xml:space="preserve">agrees to perform all academic duties outlined in Section 2 of this</w:t>
      </w:r>
      <w:r>
        <w:t xml:space="preserve"> </w:t>
      </w:r>
      <w:r>
        <w:t xml:space="preserve">Purchase Order</w:t>
      </w:r>
      <w:r>
        <w:t xml:space="preserve"> </w:t>
      </w:r>
      <w:r>
        <w:t xml:space="preserve">with professional diligence, adhering to the academic standards and quality frameworks established by the Politecnico di Milano and the Italian Ministry of University and Research (MUR).</w:t>
      </w:r>
    </w:p>
    <w:p>
      <w:pPr>
        <w:numPr>
          <w:ilvl w:val="0"/>
          <w:numId w:val="1002"/>
        </w:numPr>
        <w:pStyle w:val="Compact"/>
      </w:pPr>
      <w:r>
        <w:rPr>
          <w:bCs/>
          <w:b/>
        </w:rPr>
        <w:t xml:space="preserve">Location of Services:</w:t>
      </w:r>
      <w:r>
        <w:t xml:space="preserve"> </w:t>
      </w:r>
      <w:r>
        <w:t xml:space="preserve">All teaching, laboratory, and administrative activities shall be conducted at the Politecnico di Milano campus or its affiliated facilities within the city of</w:t>
      </w:r>
      <w:r>
        <w:t xml:space="preserve"> </w:t>
      </w:r>
      <w:r>
        <w:t xml:space="preserve">Italy Milan</w:t>
      </w:r>
      <w:r>
        <w:t xml:space="preserve">. In exceptional circumstances requiring travel to other Italian cities for conferences or collaborative research, prior written approval from the Procurement Director is mandatory.</w:t>
      </w:r>
    </w:p>
    <w:p>
      <w:pPr>
        <w:numPr>
          <w:ilvl w:val="0"/>
          <w:numId w:val="1002"/>
        </w:numPr>
        <w:pStyle w:val="Compact"/>
      </w:pPr>
      <w:r>
        <w:rPr>
          <w:bCs/>
          <w:b/>
        </w:rPr>
        <w:t xml:space="preserve">Intellectual Property:</w:t>
      </w:r>
      <w:r>
        <w:t xml:space="preserve"> </w:t>
      </w:r>
      <w:r>
        <w:t xml:space="preserve">All research outputs, lecture materials, and publications produced under this</w:t>
      </w:r>
      <w:r>
        <w:t xml:space="preserve"> </w:t>
      </w:r>
      <w:r>
        <w:t xml:space="preserve">Purchase Order</w:t>
      </w:r>
      <w:r>
        <w:t xml:space="preserve"> </w:t>
      </w:r>
      <w:r>
        <w:t xml:space="preserve">shall be jointly owned by the</w:t>
      </w:r>
      <w:r>
        <w:t xml:space="preserve"> </w:t>
      </w:r>
      <w:r>
        <w:t xml:space="preserve">University Lecturer</w:t>
      </w:r>
      <w:r>
        <w:t xml:space="preserve"> </w:t>
      </w:r>
      <w:r>
        <w:t xml:space="preserve">and the Politecnico di Milano, in accordance with Italian intellectual property law (Legge 633/1941) and the university's internal research policy.</w:t>
      </w:r>
    </w:p>
    <w:p>
      <w:pPr>
        <w:numPr>
          <w:ilvl w:val="0"/>
          <w:numId w:val="1002"/>
        </w:numPr>
        <w:pStyle w:val="Compact"/>
      </w:pPr>
      <w:r>
        <w:rPr>
          <w:bCs/>
          <w:b/>
        </w:rPr>
        <w:t xml:space="preserve">Confidentiality:</w:t>
      </w:r>
      <w:r>
        <w:t xml:space="preserve"> </w:t>
      </w:r>
      <w:r>
        <w:t xml:space="preserve">The</w:t>
      </w:r>
      <w:r>
        <w:t xml:space="preserve"> </w:t>
      </w:r>
      <w:r>
        <w:t xml:space="preserve">University Lecturer</w:t>
      </w:r>
      <w:r>
        <w:t xml:space="preserve"> </w:t>
      </w:r>
      <w:r>
        <w:t xml:space="preserve">shall maintain strict confidentiality regarding student data, unpublished research findings, and internal university communications, in compliance with the Italian Data Protection Code (D.Lgs. 196/2003) and the EU General Data Protection Regulation (GDPR).</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a written notice of sixty (60) days. In the event of termination, all completed academic obligations shall be compensated pro-rata. The</w:t>
      </w:r>
      <w:r>
        <w:t xml:space="preserve"> </w:t>
      </w:r>
      <w:r>
        <w:t xml:space="preserve">University Lecturer</w:t>
      </w:r>
      <w:r>
        <w:t xml:space="preserve"> </w:t>
      </w:r>
      <w:r>
        <w:t xml:space="preserve">shall return all university property, access credentials, and confidential documents within fifteen (15) days of termination.</w:t>
      </w:r>
    </w:p>
    <w:p>
      <w:pPr>
        <w:numPr>
          <w:ilvl w:val="0"/>
          <w:numId w:val="1002"/>
        </w:numPr>
        <w:pStyle w:val="Compact"/>
      </w:pPr>
      <w:r>
        <w:rPr>
          <w:bCs/>
          <w:b/>
        </w:rPr>
        <w:t xml:space="preserve">Compliance:</w:t>
      </w:r>
      <w:r>
        <w:t xml:space="preserve"> </w:t>
      </w:r>
      <w:r>
        <w:t xml:space="preserve">The</w:t>
      </w:r>
      <w:r>
        <w:t xml:space="preserve"> </w:t>
      </w:r>
      <w:r>
        <w:t xml:space="preserve">University Lecturer</w:t>
      </w:r>
      <w:r>
        <w:t xml:space="preserve"> </w:t>
      </w:r>
      <w:r>
        <w:t xml:space="preserve">warrants that they hold all necessary academic qualifications, professional certifications, and legal authorizations to perform teaching and research activities in</w:t>
      </w:r>
      <w:r>
        <w:t xml:space="preserve"> </w:t>
      </w:r>
      <w:r>
        <w:t xml:space="preserve">Italy Milan</w:t>
      </w:r>
      <w:r>
        <w:t xml:space="preserve"> </w:t>
      </w:r>
      <w:r>
        <w:t xml:space="preserve">and throughout the Italian Republic. The</w:t>
      </w:r>
      <w:r>
        <w:t xml:space="preserve"> </w:t>
      </w:r>
      <w:r>
        <w:t xml:space="preserve">University Lecturer</w:t>
      </w:r>
      <w:r>
        <w:t xml:space="preserve"> </w:t>
      </w:r>
      <w:r>
        <w:t xml:space="preserve">shall maintain valid professional liability insurance throughout the duration of this engagement.</w:t>
      </w:r>
    </w:p>
    <w:p>
      <w:pPr>
        <w:numPr>
          <w:ilvl w:val="0"/>
          <w:numId w:val="1002"/>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pandemics, government-mandated closures of educational institutions in</w:t>
      </w:r>
      <w:r>
        <w:t xml:space="preserve"> </w:t>
      </w:r>
      <w:r>
        <w:t xml:space="preserve">Italy Milan</w:t>
      </w:r>
      <w:r>
        <w:t xml:space="preserve">, or acts of war.</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a</w:t>
      </w:r>
      <w:r>
        <w:t xml:space="preserve"> </w:t>
      </w:r>
      <w:r>
        <w:t xml:space="preserve">University Lecturer</w:t>
      </w:r>
      <w:r>
        <w:t xml:space="preserve"> </w:t>
      </w:r>
      <w:r>
        <w:t xml:space="preserve">at the Politecnico di Milano,</w:t>
      </w:r>
      <w:r>
        <w:t xml:space="preserve"> </w:t>
      </w:r>
      <w:r>
        <w:t xml:space="preserve">Italy Milan</w:t>
      </w:r>
      <w:r>
        <w:t xml:space="preserve">. This document constitutes a binding agreement effective from the date of the last signature.</w:t>
      </w:r>
    </w:p>
    <w:bookmarkEnd w:id="25"/>
    <w:p>
      <w:pPr>
        <w:pStyle w:val="BodyText"/>
      </w:pPr>
      <w:r>
        <w:rPr>
          <w:bCs/>
          <w:b/>
        </w:rPr>
        <w:t xml:space="preserve">For the Purchasing Entity</w:t>
      </w:r>
      <w:r>
        <w:br/>
      </w:r>
      <w:r>
        <w:t xml:space="preserve">Prof. Elena Marchetti</w:t>
      </w:r>
      <w:r>
        <w:br/>
      </w:r>
      <w:r>
        <w:t xml:space="preserve">Procurement Director, Politecnico di Milano</w:t>
      </w:r>
      <w:r>
        <w:br/>
      </w:r>
      <w:r>
        <w:t xml:space="preserve">Date: _______________</w:t>
      </w:r>
    </w:p>
    <w:p>
      <w:pPr>
        <w:pStyle w:val="BodyText"/>
      </w:pPr>
      <w:r>
        <w:rPr>
          <w:bCs/>
          <w:b/>
        </w:rPr>
        <w:t xml:space="preserve">For the Service Provider</w:t>
      </w:r>
      <w:r>
        <w:br/>
      </w:r>
      <w:r>
        <w:t xml:space="preserve">Dr. Giacomo Ferrante, Ph.D.</w:t>
      </w:r>
      <w:r>
        <w:br/>
      </w:r>
      <w:r>
        <w:t xml:space="preserve">University Lecturer</w:t>
      </w:r>
      <w:r>
        <w:br/>
      </w:r>
      <w:r>
        <w:t xml:space="preserve">Date: _______________</w:t>
      </w:r>
    </w:p>
    <w:p>
      <w:pPr>
        <w:pStyle w:val="BodyText"/>
      </w:pPr>
      <w:r>
        <w:t xml:space="preserve">This Purchase Order (PO-2025-ITM-0472) was issued by the Politecnico di Milano, Milan, Italy. It pertains to the procurement of University Lecturer services for the 2025/2026 academic year. All communications regarding this Purchase Order shall be directed to the Procurement Office, Via La Masa 19, 20156 Milan, Italy. This document is valid only when bearing the official university seal and authorized signatures. © 2025 Politecnico di Milano – Procurement &amp; Contracts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Services - Italy Milan</dc:title>
  <dc:creator/>
  <dc:language>en</dc:language>
  <cp:keywords/>
  <dcterms:created xsi:type="dcterms:W3CDTF">2026-10-10T03:49:58Z</dcterms:created>
  <dcterms:modified xsi:type="dcterms:W3CDTF">2026-10-10T03:49:58Z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