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University</w:t>
      </w:r>
      <w:r>
        <w:t xml:space="preserve"> </w:t>
      </w:r>
      <w:r>
        <w:t xml:space="preserve">Lecturer</w:t>
      </w:r>
      <w:r>
        <w:t xml:space="preserve"> </w:t>
      </w:r>
      <w:r>
        <w:t xml:space="preserve">Services</w:t>
      </w:r>
      <w:r>
        <w:t xml:space="preserve"> </w:t>
      </w:r>
      <w:r>
        <w:t xml:space="preserve">-</w:t>
      </w:r>
      <w:r>
        <w:t xml:space="preserve"> </w:t>
      </w:r>
      <w:r>
        <w:t xml:space="preserve">Naples,</w:t>
      </w:r>
      <w:r>
        <w:t xml:space="preserve"> </w:t>
      </w:r>
      <w:r>
        <w:t xml:space="preserve">Italy</w:t>
      </w:r>
    </w:p>
    <w:bookmarkStart w:id="20" w:name="purchase-order"/>
    <w:p>
      <w:pPr>
        <w:pStyle w:val="Heading1"/>
      </w:pPr>
      <w:r>
        <w:t xml:space="preserve">PURCHASE ORDER</w:t>
      </w:r>
    </w:p>
    <w:p>
      <w:pPr>
        <w:pStyle w:val="FirstParagraph"/>
      </w:pPr>
      <w:r>
        <w:t xml:space="preserve">University Lecturer Services — Naples, Italy</w:t>
      </w:r>
    </w:p>
    <w:p>
      <w:pPr>
        <w:pStyle w:val="BodyText"/>
      </w:pPr>
      <w:r>
        <w:t xml:space="preserve">Documento di Acquisto — Servizi di Docente Universitario</w:t>
      </w:r>
    </w:p>
    <w:bookmarkEnd w:id="20"/>
    <w:p>
      <w:pPr>
        <w:pStyle w:val="BodyText"/>
      </w:pPr>
      <w:r>
        <w:rPr>
          <w:bCs/>
          <w:b/>
        </w:rPr>
        <w:t xml:space="preserve">Purchase Order No.:</w:t>
      </w:r>
      <w:r>
        <w:t xml:space="preserve"> </w:t>
      </w:r>
      <w:r>
        <w:t xml:space="preserve">PO-NAP-2025-04782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EUR (€)</w:t>
      </w:r>
      <w:r>
        <w:br/>
      </w:r>
      <w:r>
        <w:rPr>
          <w:bCs/>
          <w:b/>
        </w:rPr>
        <w:t xml:space="preserve">Incoterms:</w:t>
      </w:r>
      <w:r>
        <w:t xml:space="preserve"> </w:t>
      </w:r>
      <w:r>
        <w:t xml:space="preserve">DAP Naples</w:t>
      </w:r>
    </w:p>
    <w:bookmarkStart w:id="21" w:name="parties-involved"/>
    <w:p>
      <w:pPr>
        <w:pStyle w:val="Heading2"/>
      </w:pPr>
      <w:r>
        <w:t xml:space="preserve">1. Parties Involved</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(Requiring Institution)</w:t>
            </w:r>
          </w:p>
        </w:tc>
        <w:tc>
          <w:tcPr/>
          <w:p>
            <w:pPr>
              <w:pStyle w:val="Compact"/>
              <w:jc w:val="left"/>
            </w:pPr>
            <w:r>
              <w:t xml:space="preserve">Supplier (Service Provider)</w:t>
            </w:r>
          </w:p>
        </w:tc>
      </w:tr>
      <w:tr>
        <w:tc>
          <w:tcPr/>
          <w:p>
            <w:pPr>
              <w:pStyle w:val="Compact"/>
              <w:jc w:val="left"/>
            </w:pPr>
            <w:r>
              <w:rPr>
                <w:bCs/>
                <w:b/>
              </w:rPr>
              <w:t xml:space="preserve">Università degli Studi di Napoli Federico II</w:t>
            </w:r>
            <w:r>
              <w:br/>
            </w:r>
            <w:r>
              <w:t xml:space="preserve">Dipartimento di Ingegneria e Architettura</w:t>
            </w:r>
            <w:r>
              <w:br/>
            </w:r>
            <w:r>
              <w:t xml:space="preserve">Via Claudio, 21</w:t>
            </w:r>
            <w:r>
              <w:br/>
            </w:r>
            <w:r>
              <w:t xml:space="preserve">80125 Napoli (NA), Italy</w:t>
            </w:r>
            <w:r>
              <w:br/>
            </w:r>
            <w:r>
              <w:t xml:space="preserve">P.IVA: 06333160633</w:t>
            </w:r>
            <w:r>
              <w:br/>
            </w:r>
            <w:r>
              <w:t xml:space="preserve">Contact: Prof. Maria Esposito, Procurement Officer</w:t>
            </w:r>
            <w:r>
              <w:br/>
            </w:r>
            <w:r>
              <w:t xml:space="preserve">Email: procurement@unina.it</w:t>
            </w:r>
            <w:r>
              <w:br/>
            </w:r>
            <w:r>
              <w:t xml:space="preserve">Tel: +39 081 253 7200</w:t>
            </w:r>
          </w:p>
        </w:tc>
        <w:tc>
          <w:tcPr/>
          <w:p>
            <w:pPr>
              <w:pStyle w:val="Compact"/>
              <w:jc w:val="left"/>
            </w:pPr>
            <w:r>
              <w:rPr>
                <w:bCs/>
                <w:b/>
              </w:rPr>
              <w:t xml:space="preserve">Dr. Alessandro De Luca</w:t>
            </w:r>
            <w:r>
              <w:br/>
            </w:r>
            <w:r>
              <w:t xml:space="preserve">Independent University Lecturer &amp; Academic Consultant</w:t>
            </w:r>
            <w:r>
              <w:br/>
            </w:r>
            <w:r>
              <w:t xml:space="preserve">Via Toledo, 142</w:t>
            </w:r>
            <w:r>
              <w:br/>
            </w:r>
            <w:r>
              <w:t xml:space="preserve">80134 Napoli (NA), Italy</w:t>
            </w:r>
            <w:r>
              <w:br/>
            </w:r>
            <w:r>
              <w:t xml:space="preserve">P.IVA: 09876543210</w:t>
            </w:r>
            <w:r>
              <w:br/>
            </w:r>
            <w:r>
              <w:t xml:space="preserve">Contact: Dr. Alessandro De Luca</w:t>
            </w:r>
            <w:r>
              <w:br/>
            </w:r>
            <w:r>
              <w:t xml:space="preserve">Email: a.deluca@lecturer-naples.it</w:t>
            </w:r>
            <w:r>
              <w:br/>
            </w:r>
            <w:r>
              <w:t xml:space="preserve">Tel: +39 333 456 7890</w:t>
            </w:r>
          </w:p>
        </w:tc>
      </w:tr>
    </w:tbl>
    <w:bookmarkEnd w:id="21"/>
    <w:bookmarkStart w:id="22" w:name="scope-of-purchase-order"/>
    <w:p>
      <w:pPr>
        <w:pStyle w:val="Heading2"/>
      </w:pPr>
      <w:r>
        <w:t xml:space="preserve">2. Scope of Purchase Order</w:t>
      </w:r>
    </w:p>
    <w:p>
      <w:pPr>
        <w:pStyle w:val="FirstParagraph"/>
      </w:pPr>
      <w:r>
        <w:t xml:space="preserve">This Purchase Order is issued by the Università degli Studi di Napoli Federico II, located in the historic city of Naples, Italy, to formally engage the services of a qualified</w:t>
      </w:r>
      <w:r>
        <w:t xml:space="preserve"> </w:t>
      </w:r>
      <w:r>
        <w:t xml:space="preserve">University Lecturer</w:t>
      </w:r>
      <w:r>
        <w:t xml:space="preserve"> </w:t>
      </w:r>
      <w:r>
        <w:t xml:space="preserve">for the academic year 2025/2026. The University Lecturer shall deliver a comprehensive programme of lectures, seminars, and supervised laboratory sessions within the Department of Engineering and Architecture. This Purchase Order governs all financial, contractual, and operational terms related to the engagement of the University Lecturer and shall be interpreted in accordance with the civil code of the Italian Republic and the applicable regulations of the Campania regional education authority.</w:t>
      </w:r>
    </w:p>
    <w:p>
      <w:pPr>
        <w:pStyle w:val="BodyText"/>
      </w:pPr>
      <w:r>
        <w:t xml:space="preserve">The University Lecturer is expected to reside and operate primarily in Naples, Italy, ensuring full availability on campus during the designated teaching periods. All instructional materials, research outputs, and academic deliverables produced under this Purchase Order shall conform to the quality standards established by the Italian Ministry of University and Research (MUR) and the specific accreditation requirements of the institution.</w:t>
      </w:r>
    </w:p>
    <w:bookmarkEnd w:id="22"/>
    <w:bookmarkStart w:id="23" w:name="line-items-financial-breakdown"/>
    <w:p>
      <w:pPr>
        <w:pStyle w:val="Heading2"/>
      </w:pPr>
      <w:r>
        <w:t xml:space="preserve">3. Line Items &amp; Financial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University Lecturer — Core Lecture Delivery: Advanced Structural Engineering (12 hours/week, 16 weeks)</w:t>
            </w:r>
          </w:p>
        </w:tc>
        <w:tc>
          <w:tcPr/>
          <w:p>
            <w:pPr>
              <w:pStyle w:val="Compact"/>
              <w:jc w:val="left"/>
            </w:pPr>
            <w:r>
              <w:t xml:space="preserve">Oct 2025 – Jan 2026</w:t>
            </w:r>
          </w:p>
        </w:tc>
        <w:tc>
          <w:tcPr/>
          <w:p>
            <w:pPr>
              <w:pStyle w:val="Compact"/>
              <w:jc w:val="left"/>
            </w:pPr>
            <w:r>
              <w:t xml:space="preserve">€ 95.00 / hour</w:t>
            </w:r>
          </w:p>
        </w:tc>
        <w:tc>
          <w:tcPr/>
          <w:p>
            <w:pPr>
              <w:pStyle w:val="Compact"/>
              <w:jc w:val="left"/>
            </w:pPr>
            <w:r>
              <w:t xml:space="preserve">€ 18,240.00</w:t>
            </w:r>
          </w:p>
        </w:tc>
      </w:tr>
      <w:tr>
        <w:tc>
          <w:tcPr/>
          <w:p>
            <w:pPr>
              <w:pStyle w:val="Compact"/>
              <w:jc w:val="left"/>
            </w:pPr>
            <w:r>
              <w:t xml:space="preserve">02</w:t>
            </w:r>
          </w:p>
        </w:tc>
        <w:tc>
          <w:tcPr/>
          <w:p>
            <w:pPr>
              <w:pStyle w:val="Compact"/>
              <w:jc w:val="left"/>
            </w:pPr>
            <w:r>
              <w:t xml:space="preserve">University Lecturer — Seminar &amp; Tutorial Sessions: Computational Methods in Civil Engineering (6 hours/week, 16 weeks)</w:t>
            </w:r>
          </w:p>
        </w:tc>
        <w:tc>
          <w:tcPr/>
          <w:p>
            <w:pPr>
              <w:pStyle w:val="Compact"/>
              <w:jc w:val="left"/>
            </w:pPr>
            <w:r>
              <w:t xml:space="preserve">Oct 2025 – Jan 2026</w:t>
            </w:r>
          </w:p>
        </w:tc>
        <w:tc>
          <w:tcPr/>
          <w:p>
            <w:pPr>
              <w:pStyle w:val="Compact"/>
              <w:jc w:val="left"/>
            </w:pPr>
            <w:r>
              <w:t xml:space="preserve">€ 85.00 / hour</w:t>
            </w:r>
          </w:p>
        </w:tc>
        <w:tc>
          <w:tcPr/>
          <w:p>
            <w:pPr>
              <w:pStyle w:val="Compact"/>
              <w:jc w:val="left"/>
            </w:pPr>
            <w:r>
              <w:t xml:space="preserve">€ 8,160.00</w:t>
            </w:r>
          </w:p>
        </w:tc>
      </w:tr>
      <w:tr>
        <w:tc>
          <w:tcPr/>
          <w:p>
            <w:pPr>
              <w:pStyle w:val="Compact"/>
              <w:jc w:val="left"/>
            </w:pPr>
            <w:r>
              <w:t xml:space="preserve">03</w:t>
            </w:r>
          </w:p>
        </w:tc>
        <w:tc>
          <w:tcPr/>
          <w:p>
            <w:pPr>
              <w:pStyle w:val="Compact"/>
              <w:jc w:val="left"/>
            </w:pPr>
            <w:r>
              <w:t xml:space="preserve">University Lecturer — Supervised Laboratory Work: Materials Testing &amp; Analysis (4 hours/week, 16 weeks)</w:t>
            </w:r>
          </w:p>
        </w:tc>
        <w:tc>
          <w:tcPr/>
          <w:p>
            <w:pPr>
              <w:pStyle w:val="Compact"/>
              <w:jc w:val="left"/>
            </w:pPr>
            <w:r>
              <w:t xml:space="preserve">Oct 2025 – Jan 2026</w:t>
            </w:r>
          </w:p>
        </w:tc>
        <w:tc>
          <w:tcPr/>
          <w:p>
            <w:pPr>
              <w:pStyle w:val="Compact"/>
              <w:jc w:val="left"/>
            </w:pPr>
            <w:r>
              <w:t xml:space="preserve">€ 110.00 / hour</w:t>
            </w:r>
          </w:p>
        </w:tc>
        <w:tc>
          <w:tcPr/>
          <w:p>
            <w:pPr>
              <w:pStyle w:val="Compact"/>
              <w:jc w:val="left"/>
            </w:pPr>
            <w:r>
              <w:t xml:space="preserve">€ 7,040.00</w:t>
            </w:r>
          </w:p>
        </w:tc>
      </w:tr>
      <w:tr>
        <w:tc>
          <w:tcPr/>
          <w:p>
            <w:pPr>
              <w:pStyle w:val="Compact"/>
              <w:jc w:val="left"/>
            </w:pPr>
            <w:r>
              <w:t xml:space="preserve">04</w:t>
            </w:r>
          </w:p>
        </w:tc>
        <w:tc>
          <w:tcPr/>
          <w:p>
            <w:pPr>
              <w:pStyle w:val="Compact"/>
              <w:jc w:val="left"/>
            </w:pPr>
            <w:r>
              <w:t xml:space="preserve">University Lecturer — Examination &amp; Assessment Period: Oral and Written Examinations (3 weeks, intensive)</w:t>
            </w:r>
          </w:p>
        </w:tc>
        <w:tc>
          <w:tcPr/>
          <w:p>
            <w:pPr>
              <w:pStyle w:val="Compact"/>
              <w:jc w:val="left"/>
            </w:pPr>
            <w:r>
              <w:t xml:space="preserve">Feb 2026 – Mar 2026</w:t>
            </w:r>
          </w:p>
        </w:tc>
        <w:tc>
          <w:tcPr/>
          <w:p>
            <w:pPr>
              <w:pStyle w:val="Compact"/>
              <w:jc w:val="left"/>
            </w:pPr>
            <w:r>
              <w:t xml:space="preserve">€ 1,200.00 / week</w:t>
            </w:r>
          </w:p>
        </w:tc>
        <w:tc>
          <w:tcPr/>
          <w:p>
            <w:pPr>
              <w:pStyle w:val="Compact"/>
              <w:jc w:val="left"/>
            </w:pPr>
            <w:r>
              <w:t xml:space="preserve">€ 3,600.00</w:t>
            </w:r>
          </w:p>
        </w:tc>
      </w:tr>
      <w:tr>
        <w:tc>
          <w:tcPr/>
          <w:p>
            <w:pPr>
              <w:pStyle w:val="Compact"/>
              <w:jc w:val="left"/>
            </w:pPr>
            <w:r>
              <w:t xml:space="preserve">05</w:t>
            </w:r>
          </w:p>
        </w:tc>
        <w:tc>
          <w:tcPr/>
          <w:p>
            <w:pPr>
              <w:pStyle w:val="Compact"/>
              <w:jc w:val="left"/>
            </w:pPr>
            <w:r>
              <w:t xml:space="preserve">University Lecturer — Curriculum Development &amp; Syllabus Revision (one-time deliverable)</w:t>
            </w:r>
          </w:p>
        </w:tc>
        <w:tc>
          <w:tcPr/>
          <w:p>
            <w:pPr>
              <w:pStyle w:val="Compact"/>
              <w:jc w:val="left"/>
            </w:pPr>
            <w:r>
              <w:t xml:space="preserve">Aug 2025</w:t>
            </w:r>
          </w:p>
        </w:tc>
        <w:tc>
          <w:tcPr/>
          <w:p>
            <w:pPr>
              <w:pStyle w:val="Compact"/>
              <w:jc w:val="left"/>
            </w:pPr>
            <w:r>
              <w:t xml:space="preserve">€ 2,500.00 (flat)</w:t>
            </w:r>
          </w:p>
        </w:tc>
        <w:tc>
          <w:tcPr/>
          <w:p>
            <w:pPr>
              <w:pStyle w:val="Compact"/>
              <w:jc w:val="left"/>
            </w:pPr>
            <w:r>
              <w:t xml:space="preserve">€ 2,500.00</w:t>
            </w:r>
          </w:p>
        </w:tc>
      </w:tr>
      <w:tr>
        <w:tc>
          <w:tcPr/>
          <w:p>
            <w:pPr>
              <w:pStyle w:val="Compact"/>
              <w:jc w:val="left"/>
            </w:pPr>
            <w:r>
              <w:t xml:space="preserve">06</w:t>
            </w:r>
          </w:p>
        </w:tc>
        <w:tc>
          <w:tcPr/>
          <w:p>
            <w:pPr>
              <w:pStyle w:val="Compact"/>
              <w:jc w:val="left"/>
            </w:pPr>
            <w:r>
              <w:t xml:space="preserve">University Lecturer — Academic Conference Presentation: ANIS 2026, Naples (travel, accommodation, and presentation fee)</w:t>
            </w:r>
          </w:p>
        </w:tc>
        <w:tc>
          <w:tcPr/>
          <w:p>
            <w:pPr>
              <w:pStyle w:val="Compact"/>
              <w:jc w:val="left"/>
            </w:pPr>
            <w:r>
              <w:t xml:space="preserve">Apr 2026</w:t>
            </w:r>
          </w:p>
        </w:tc>
        <w:tc>
          <w:tcPr/>
          <w:p>
            <w:pPr>
              <w:pStyle w:val="Compact"/>
              <w:jc w:val="left"/>
            </w:pPr>
            <w:r>
              <w:t xml:space="preserve">€ 1,800.00 (flat)</w:t>
            </w:r>
          </w:p>
        </w:tc>
        <w:tc>
          <w:tcPr/>
          <w:p>
            <w:pPr>
              <w:pStyle w:val="Compact"/>
              <w:jc w:val="left"/>
            </w:pPr>
            <w:r>
              <w:t xml:space="preserve">€ 1,800.00</w:t>
            </w:r>
          </w:p>
        </w:tc>
      </w:tr>
      <w:tr>
        <w:tc>
          <w:tcPr>
            <w:gridSpan w:val="4"/>
          </w:tcPr>
          <w:p>
            <w:pPr>
              <w:pStyle w:val="Compact"/>
              <w:jc w:val="right"/>
            </w:pPr>
            <w:r>
              <w:t xml:space="preserve">Subtotal</w:t>
            </w:r>
          </w:p>
        </w:tc>
        <w:tc>
          <w:tcPr/>
          <w:p>
            <w:pPr>
              <w:pStyle w:val="Compact"/>
              <w:jc w:val="left"/>
            </w:pPr>
            <w:r>
              <w:t xml:space="preserve">€ 41,340.00</w:t>
            </w:r>
          </w:p>
        </w:tc>
      </w:tr>
      <w:tr>
        <w:tc>
          <w:tcPr>
            <w:gridSpan w:val="4"/>
          </w:tcPr>
          <w:p>
            <w:pPr>
              <w:pStyle w:val="Compact"/>
              <w:jc w:val="right"/>
            </w:pPr>
            <w:r>
              <w:t xml:space="preserve">IVA (VAT) 22% — Italian Value Added Tax</w:t>
            </w:r>
          </w:p>
        </w:tc>
        <w:tc>
          <w:tcPr/>
          <w:p>
            <w:pPr>
              <w:pStyle w:val="Compact"/>
              <w:jc w:val="left"/>
            </w:pPr>
            <w:r>
              <w:t xml:space="preserve">€ 9,094.80</w:t>
            </w:r>
          </w:p>
        </w:tc>
      </w:tr>
      <w:tr>
        <w:tc>
          <w:tcPr>
            <w:gridSpan w:val="4"/>
          </w:tcPr>
          <w:p>
            <w:pPr>
              <w:pStyle w:val="Compact"/>
              <w:jc w:val="right"/>
            </w:pPr>
            <w:r>
              <w:t xml:space="preserve">TOTAL AMOUNT DUE (EUR)</w:t>
            </w:r>
          </w:p>
        </w:tc>
        <w:tc>
          <w:tcPr/>
          <w:p>
            <w:pPr>
              <w:pStyle w:val="Compact"/>
              <w:jc w:val="left"/>
            </w:pPr>
            <w:r>
              <w:t xml:space="preserve">€ 50,434.80</w:t>
            </w:r>
          </w:p>
        </w:tc>
      </w:tr>
    </w:tbl>
    <w:bookmarkEnd w:id="23"/>
    <w:bookmarkStart w:id="24" w:name="terms-and-conditions"/>
    <w:p>
      <w:pPr>
        <w:pStyle w:val="Heading2"/>
      </w:pPr>
      <w:r>
        <w:t xml:space="preserve">4.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Italian Republic, with exclusive jurisdiction vested in the Tribunale di Napoli, Naples, Italy. Any disputes arising from this Purchase Order shall be resolved through the competent courts of Naples.</w:t>
      </w:r>
    </w:p>
    <w:p>
      <w:pPr>
        <w:numPr>
          <w:ilvl w:val="0"/>
          <w:numId w:val="1001"/>
        </w:numPr>
        <w:pStyle w:val="Compact"/>
      </w:pPr>
      <w:r>
        <w:rPr>
          <w:bCs/>
          <w:b/>
        </w:rPr>
        <w:t xml:space="preserve">Payment Schedule:</w:t>
      </w:r>
      <w:r>
        <w:t xml:space="preserve"> </w:t>
      </w:r>
      <w:r>
        <w:t xml:space="preserve">Payment shall be made in quarterly instalments via bank transfer to the University Lecturer's designated Italian bank account (IBAN to be provided). The first instalment of 25% is due upon execution of this Purchase Order; subsequent instalments of 25% each are due at the end of each academic quarter. Final settlement, including any outstanding examination fees, shall be completed within 30 days of the conclusion of the academic year.</w:t>
      </w:r>
    </w:p>
    <w:p>
      <w:pPr>
        <w:numPr>
          <w:ilvl w:val="0"/>
          <w:numId w:val="1001"/>
        </w:numPr>
        <w:pStyle w:val="Compact"/>
      </w:pPr>
      <w:r>
        <w:rPr>
          <w:bCs/>
          <w:b/>
        </w:rPr>
        <w:t xml:space="preserve">Performance Obligations:</w:t>
      </w:r>
      <w:r>
        <w:t xml:space="preserve"> </w:t>
      </w:r>
      <w:r>
        <w:t xml:space="preserve">The University Lecturer shall maintain a minimum attendance rate of 95% across all scheduled teaching sessions. Absences exceeding three consecutive days must be reported in writing to the Department Head at least 48 hours in advance, and a substitute lecturer approved by the institution must be arranged at the University Lecturer's expense.</w:t>
      </w:r>
    </w:p>
    <w:p>
      <w:pPr>
        <w:numPr>
          <w:ilvl w:val="0"/>
          <w:numId w:val="1001"/>
        </w:numPr>
        <w:pStyle w:val="Compact"/>
      </w:pPr>
      <w:r>
        <w:rPr>
          <w:bCs/>
          <w:b/>
        </w:rPr>
        <w:t xml:space="preserve">Intellectual Property:</w:t>
      </w:r>
      <w:r>
        <w:t xml:space="preserve"> </w:t>
      </w:r>
      <w:r>
        <w:t xml:space="preserve">All lecture notes, course materials, research papers, and digital content created specifically for this engagement shall remain the property of the Università degli Studi di Napoli Federico II. The University Lecturer retains the right to reference the work in future academic publications with proper attribution.</w:t>
      </w:r>
    </w:p>
    <w:p>
      <w:pPr>
        <w:numPr>
          <w:ilvl w:val="0"/>
          <w:numId w:val="1001"/>
        </w:numPr>
        <w:pStyle w:val="Compact"/>
      </w:pPr>
      <w:r>
        <w:rPr>
          <w:bCs/>
          <w:b/>
        </w:rPr>
        <w:t xml:space="preserve">Compliance with Italian Regulations:</w:t>
      </w:r>
      <w:r>
        <w:t xml:space="preserve"> </w:t>
      </w:r>
      <w:r>
        <w:t xml:space="preserve">The University Lecturer shall comply with all applicable Italian labour, tax, and data protection regulations, including the GDPR (Regulation (EU) 2016/679) and the Italian Privacy Code (D.Lgs. 196/2003 as amended). The University Lecturer is responsible for declaring all income to the Agenzia delle Entrate (Italian Revenue Agency) in Naples.</w:t>
      </w:r>
    </w:p>
    <w:p>
      <w:pPr>
        <w:numPr>
          <w:ilvl w:val="0"/>
          <w:numId w:val="1001"/>
        </w:numPr>
        <w:pStyle w:val="Compact"/>
      </w:pPr>
      <w:r>
        <w:rPr>
          <w:bCs/>
          <w:b/>
        </w:rPr>
        <w:t xml:space="preserve">Termination:</w:t>
      </w:r>
      <w:r>
        <w:t xml:space="preserve"> </w:t>
      </w:r>
      <w:r>
        <w:t xml:space="preserve">Either party may terminate this Purchase Order with 60 days' written notice. In the event of termination for cause, the terminating party must provide a detailed written justification. Upon termination, all completed services shall be invoiced and paid in full within 30 days.</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natural disasters, government-mandated closures, or public health emergencies affecting the Naples metropolitan area.</w:t>
      </w:r>
    </w:p>
    <w:p>
      <w:pPr>
        <w:numPr>
          <w:ilvl w:val="0"/>
          <w:numId w:val="1001"/>
        </w:numPr>
        <w:pStyle w:val="Compact"/>
      </w:pPr>
      <w:r>
        <w:rPr>
          <w:bCs/>
          <w:b/>
        </w:rPr>
        <w:t xml:space="preserve">Confidentiality:</w:t>
      </w:r>
      <w:r>
        <w:t xml:space="preserve"> </w:t>
      </w:r>
      <w:r>
        <w:t xml:space="preserve">Both parties agree to maintain strict confidentiality regarding student records, unpublished research, and internal institutional communications. This obligation survives the termination of this Purchase Order for a period of five years.</w:t>
      </w:r>
    </w:p>
    <w:bookmarkEnd w:id="24"/>
    <w:bookmarkStart w:id="25" w:name="acceptance-authorisation"/>
    <w:p>
      <w:pPr>
        <w:pStyle w:val="Heading2"/>
      </w:pPr>
      <w:r>
        <w:t xml:space="preserve">5. Acceptance &amp; Authorisation</w:t>
      </w:r>
    </w:p>
    <w:p>
      <w:pPr>
        <w:pStyle w:val="FirstParagraph"/>
      </w:pPr>
      <w:r>
        <w:t xml:space="preserve">By signing below, both parties acknowledge that they have read, understood, and agree to all terms set forth in this Purchase Order. This document constitutes a binding agreement for the engagement of the University Lecturer in Naples, Italy, and supersedes all prior negotiations, correspondence, and understandings between the parties.</w:t>
      </w:r>
    </w:p>
    <w:bookmarkEnd w:id="25"/>
    <w:p>
      <w:pPr>
        <w:pStyle w:val="BodyText"/>
      </w:pPr>
      <w:r>
        <w:rPr>
          <w:bCs/>
          <w:b/>
        </w:rPr>
        <w:t xml:space="preserve">For the Buyer (Università degli Studi di Napoli Federico II)</w:t>
      </w:r>
      <w:r>
        <w:br/>
      </w:r>
      <w:r>
        <w:t xml:space="preserve">Prof. Maria Esposito — Procurement Officer</w:t>
      </w:r>
      <w:r>
        <w:br/>
      </w:r>
      <w:r>
        <w:t xml:space="preserve">Signature &amp; Date: ___________________________</w:t>
      </w:r>
    </w:p>
    <w:p>
      <w:pPr>
        <w:pStyle w:val="BodyText"/>
      </w:pPr>
      <w:r>
        <w:rPr>
          <w:bCs/>
          <w:b/>
        </w:rPr>
        <w:t xml:space="preserve">For the Supplier (University Lecturer)</w:t>
      </w:r>
      <w:r>
        <w:br/>
      </w:r>
      <w:r>
        <w:t xml:space="preserve">Dr. Alessandro De Luca</w:t>
      </w:r>
      <w:r>
        <w:br/>
      </w:r>
      <w:r>
        <w:t xml:space="preserve">Signature &amp; Date: ___________________________</w:t>
      </w:r>
    </w:p>
    <w:p>
      <w:pPr>
        <w:pStyle w:val="BodyText"/>
      </w:pPr>
      <w:r>
        <w:t xml:space="preserve">Purchase Order PO-NAP-2025-04782 — Issued in Naples, Italy — 14 June 2025</w:t>
      </w:r>
      <w:r>
        <w:br/>
      </w:r>
      <w:r>
        <w:t xml:space="preserve">This document is valid only when signed and stamped by both parties. Unauthorised reproduction is prohibited under Italian law (D.Lgs. 633/1941).</w:t>
      </w:r>
      <w:r>
        <w:br/>
      </w:r>
      <w:r>
        <w:t xml:space="preserve">For queries, contact the Procurement Office, Via Claudio 21, 80125 Napoli (NA), Italy.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University Lecturer Services - Naples, Italy</dc:title>
  <dc:creator/>
  <dc:language>en</dc:language>
  <cp:keywords/>
  <dcterms:created xsi:type="dcterms:W3CDTF">2026-10-10T03:47:37Z</dcterms:created>
  <dcterms:modified xsi:type="dcterms:W3CDTF">2026-10-10T03:47:37Z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