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university-of-nairobi"/>
    <w:p>
      <w:pPr>
        <w:pStyle w:val="Heading1"/>
      </w:pPr>
      <w:r>
        <w:t xml:space="preserve">University of Nairobi</w:t>
      </w:r>
    </w:p>
    <w:p>
      <w:pPr>
        <w:pStyle w:val="FirstParagraph"/>
      </w:pPr>
      <w:r>
        <w:t xml:space="preserve">Office of the Vice-Chancellor &amp; Registrar</w:t>
      </w:r>
    </w:p>
    <w:p>
      <w:pPr>
        <w:pStyle w:val="BodyText"/>
      </w:pPr>
      <w:r>
        <w:t xml:space="preserve">P.O. Box 30197-00100, Nairobi, Kenya</w:t>
      </w:r>
    </w:p>
    <w:p>
      <w:pPr>
        <w:pStyle w:val="BodyText"/>
      </w:pPr>
      <w:r>
        <w:t xml:space="preserve">Tel: +254-20-301-9000 | Email: procurement@uonbi.ac.ke</w:t>
      </w:r>
    </w:p>
    <w:p>
      <w:pPr>
        <w:pStyle w:val="BodyText"/>
      </w:pPr>
      <w:r>
        <w:t xml:space="preserve">Physical Address: Main Administration Block, University of Nairobi, Kenyatta Avenue, Kenya Nairobi</w:t>
      </w:r>
    </w:p>
    <w:bookmarkEnd w:id="20"/>
    <w:p>
      <w:pPr>
        <w:pStyle w:val="BodyText"/>
      </w:pPr>
      <w:r>
        <w:t xml:space="preserve">Purchase Order No.: UON/PO/2025/04782</w:t>
      </w:r>
    </w:p>
    <w:p>
      <w:pPr>
        <w:pStyle w:val="BodyText"/>
      </w:pPr>
      <w:r>
        <w:t xml:space="preserve">Purchase Order for University Lecturer Services</w:t>
      </w:r>
    </w:p>
    <w:bookmarkStart w:id="21" w:name="purchasing-entity-buyer"/>
    <w:p>
      <w:pPr>
        <w:pStyle w:val="Heading3"/>
      </w:pPr>
      <w:r>
        <w:t xml:space="preserve">Purchasing Entity (Buyer)</w:t>
      </w:r>
    </w:p>
    <w:p>
      <w:pPr>
        <w:pStyle w:val="FirstParagraph"/>
      </w:pPr>
      <w:r>
        <w:rPr>
          <w:bCs/>
          <w:b/>
        </w:rPr>
        <w:t xml:space="preserve">Institution:</w:t>
      </w:r>
      <w:r>
        <w:t xml:space="preserve"> </w:t>
      </w:r>
      <w:r>
        <w:t xml:space="preserve">University of Nairobi</w:t>
      </w:r>
    </w:p>
    <w:p>
      <w:pPr>
        <w:pStyle w:val="BodyText"/>
      </w:pPr>
      <w:r>
        <w:rPr>
          <w:bCs/>
          <w:b/>
        </w:rPr>
        <w:t xml:space="preserve">Department:</w:t>
      </w:r>
      <w:r>
        <w:t xml:space="preserve"> </w:t>
      </w:r>
      <w:r>
        <w:t xml:space="preserve">Faculty of Arts &amp; Social Sciences</w:t>
      </w:r>
    </w:p>
    <w:p>
      <w:pPr>
        <w:pStyle w:val="BodyText"/>
      </w:pPr>
      <w:r>
        <w:rPr>
          <w:bCs/>
          <w:b/>
        </w:rPr>
        <w:t xml:space="preserve">Procurement Officer:</w:t>
      </w:r>
      <w:r>
        <w:t xml:space="preserve"> </w:t>
      </w:r>
      <w:r>
        <w:t xml:space="preserve">Dr. Wanjiku M. Kamau</w:t>
      </w:r>
    </w:p>
    <w:p>
      <w:pPr>
        <w:pStyle w:val="BodyText"/>
      </w:pPr>
      <w:r>
        <w:rPr>
          <w:bCs/>
          <w:b/>
        </w:rPr>
        <w:t xml:space="preserve">Address:</w:t>
      </w:r>
      <w:r>
        <w:t xml:space="preserve"> </w:t>
      </w:r>
      <w:r>
        <w:t xml:space="preserve">University of Nairobi, Kenya Nairobi</w:t>
      </w:r>
    </w:p>
    <w:p>
      <w:pPr>
        <w:pStyle w:val="BodyText"/>
      </w:pPr>
      <w:r>
        <w:rPr>
          <w:bCs/>
          <w:b/>
        </w:rPr>
        <w:t xml:space="preserve">Email:</w:t>
      </w:r>
      <w:r>
        <w:t xml:space="preserve"> </w:t>
      </w:r>
      <w:r>
        <w:t xml:space="preserve">procurement@uonbi.ac.ke</w:t>
      </w:r>
    </w:p>
    <w:p>
      <w:pPr>
        <w:pStyle w:val="BodyText"/>
      </w:pPr>
      <w:r>
        <w:rPr>
          <w:bCs/>
          <w:b/>
        </w:rPr>
        <w:t xml:space="preserve">Phone:</w:t>
      </w:r>
      <w:r>
        <w:t xml:space="preserve"> </w:t>
      </w:r>
      <w:r>
        <w:t xml:space="preserve">+254-20-301-9000</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Prof. James Ochieng' Njoroge</w:t>
      </w:r>
    </w:p>
    <w:p>
      <w:pPr>
        <w:pStyle w:val="BodyText"/>
      </w:pPr>
      <w:r>
        <w:rPr>
          <w:bCs/>
          <w:b/>
        </w:rPr>
        <w:t xml:space="preserve">Title:</w:t>
      </w:r>
      <w:r>
        <w:t xml:space="preserve"> </w:t>
      </w:r>
      <w:r>
        <w:t xml:space="preserve">Senior University Lecturer, Department of Economics</w:t>
      </w:r>
    </w:p>
    <w:p>
      <w:pPr>
        <w:pStyle w:val="BodyText"/>
      </w:pPr>
      <w:r>
        <w:rPr>
          <w:bCs/>
          <w:b/>
        </w:rPr>
        <w:t xml:space="preserve">Address:</w:t>
      </w:r>
      <w:r>
        <w:t xml:space="preserve"> </w:t>
      </w:r>
      <w:r>
        <w:t xml:space="preserve">14 Riverside Drive, Westlands, Kenya Nairobi</w:t>
      </w:r>
    </w:p>
    <w:p>
      <w:pPr>
        <w:pStyle w:val="BodyText"/>
      </w:pPr>
      <w:r>
        <w:rPr>
          <w:bCs/>
          <w:b/>
        </w:rPr>
        <w:t xml:space="preserve">Email:</w:t>
      </w:r>
      <w:r>
        <w:t xml:space="preserve"> </w:t>
      </w:r>
      <w:r>
        <w:t xml:space="preserve">j.njoroge@uonbi.ac.ke</w:t>
      </w:r>
    </w:p>
    <w:p>
      <w:pPr>
        <w:pStyle w:val="BodyText"/>
      </w:pPr>
      <w:r>
        <w:rPr>
          <w:bCs/>
          <w:b/>
        </w:rPr>
        <w:t xml:space="preserve">Phone:</w:t>
      </w:r>
      <w:r>
        <w:t xml:space="preserve"> </w:t>
      </w:r>
      <w:r>
        <w:t xml:space="preserve">+254-722-456-789</w:t>
      </w:r>
    </w:p>
    <w:p>
      <w:pPr>
        <w:pStyle w:val="BodyText"/>
      </w:pPr>
      <w:r>
        <w:rPr>
          <w:bCs/>
          <w:b/>
        </w:rPr>
        <w:t xml:space="preserve">KRA PIN:</w:t>
      </w:r>
      <w:r>
        <w:t xml:space="preserve"> </w:t>
      </w:r>
      <w:r>
        <w:t xml:space="preserve">A123456789K</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15th January 2025</w:t>
      </w:r>
    </w:p>
    <w:p>
      <w:pPr>
        <w:pStyle w:val="BodyText"/>
      </w:pPr>
      <w:r>
        <w:rPr>
          <w:bCs/>
          <w:b/>
        </w:rPr>
        <w:t xml:space="preserve">Delivery / Service Start Date:</w:t>
      </w:r>
      <w:r>
        <w:t xml:space="preserve"> </w:t>
      </w:r>
      <w:r>
        <w:t xml:space="preserve">3rd February 2025</w:t>
      </w:r>
    </w:p>
    <w:p>
      <w:pPr>
        <w:pStyle w:val="BodyText"/>
      </w:pPr>
      <w:r>
        <w:rPr>
          <w:bCs/>
          <w:b/>
        </w:rPr>
        <w:t xml:space="preserve">Delivery / Service End Date:</w:t>
      </w:r>
      <w:r>
        <w:t xml:space="preserve"> </w:t>
      </w:r>
      <w:r>
        <w:t xml:space="preserve">28th November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Kenyan Shillings (KES)</w:t>
      </w:r>
    </w:p>
    <w:p>
      <w:pPr>
        <w:pStyle w:val="BodyText"/>
      </w:pPr>
      <w:r>
        <w:rPr>
          <w:bCs/>
          <w:b/>
        </w:rPr>
        <w:t xml:space="preserve">Delivery Location:</w:t>
      </w:r>
      <w:r>
        <w:t xml:space="preserve"> </w:t>
      </w:r>
      <w:r>
        <w:t xml:space="preserve">University of Nairobi Campus, Kenya Nairobi</w:t>
      </w:r>
    </w:p>
    <w:bookmarkEnd w:id="23"/>
    <w:bookmarkStart w:id="24" w:name="authorisation"/>
    <w:p>
      <w:pPr>
        <w:pStyle w:val="Heading3"/>
      </w:pPr>
      <w:r>
        <w:t xml:space="preserve">Authorisation</w:t>
      </w:r>
    </w:p>
    <w:p>
      <w:pPr>
        <w:pStyle w:val="FirstParagraph"/>
      </w:pPr>
      <w:r>
        <w:rPr>
          <w:bCs/>
          <w:b/>
        </w:rPr>
        <w:t xml:space="preserve">Approved By:</w:t>
      </w:r>
      <w:r>
        <w:t xml:space="preserve"> </w:t>
      </w:r>
      <w:r>
        <w:t xml:space="preserve">Prof. Samuel K. Mwangi</w:t>
      </w:r>
    </w:p>
    <w:p>
      <w:pPr>
        <w:pStyle w:val="BodyText"/>
      </w:pPr>
      <w:r>
        <w:rPr>
          <w:bCs/>
          <w:b/>
        </w:rPr>
        <w:t xml:space="preserve">Title:</w:t>
      </w:r>
      <w:r>
        <w:t xml:space="preserve"> </w:t>
      </w:r>
      <w:r>
        <w:t xml:space="preserve">Vice-Chancellor, University of Nairobi</w:t>
      </w:r>
    </w:p>
    <w:p>
      <w:pPr>
        <w:pStyle w:val="BodyText"/>
      </w:pPr>
      <w:r>
        <w:rPr>
          <w:bCs/>
          <w:b/>
        </w:rPr>
        <w:t xml:space="preserve">Department Head:</w:t>
      </w:r>
      <w:r>
        <w:t xml:space="preserve"> </w:t>
      </w:r>
      <w:r>
        <w:t xml:space="preserve">Dr. Amina Hassan Ali</w:t>
      </w:r>
    </w:p>
    <w:p>
      <w:pPr>
        <w:pStyle w:val="BodyText"/>
      </w:pPr>
      <w:r>
        <w:rPr>
          <w:bCs/>
          <w:b/>
        </w:rPr>
        <w:t xml:space="preserve">Finance Ref:</w:t>
      </w:r>
      <w:r>
        <w:t xml:space="preserve"> </w:t>
      </w:r>
      <w:r>
        <w:t xml:space="preserve">FIN/2025/00912</w:t>
      </w:r>
    </w:p>
    <w:p>
      <w:pPr>
        <w:pStyle w:val="BodyText"/>
      </w:pPr>
      <w:r>
        <w:rPr>
          <w:bCs/>
          <w:b/>
        </w:rPr>
        <w:t xml:space="preserve">Budget Code:</w:t>
      </w:r>
      <w:r>
        <w:t xml:space="preserve"> </w:t>
      </w:r>
      <w:r>
        <w:t xml:space="preserve">UON/FAC/ARTS/2025/044</w:t>
      </w:r>
    </w:p>
    <w:p>
      <w:pPr>
        <w:pStyle w:val="BodyText"/>
      </w:pPr>
      <w:r>
        <w:rPr>
          <w:bCs/>
          <w:b/>
        </w:rPr>
        <w:t xml:space="preserve">Contract Duration:</w:t>
      </w:r>
      <w:r>
        <w:t xml:space="preserve"> </w:t>
      </w:r>
      <w:r>
        <w:t xml:space="preserve">One Academic Year (2025/2026)</w:t>
      </w:r>
    </w:p>
    <w:bookmarkEnd w:id="24"/>
    <w:bookmarkStart w:id="26" w:name="line-items-university-lecturer-services"/>
    <w:p>
      <w:pPr>
        <w:pStyle w:val="Heading2"/>
      </w:pPr>
      <w:r>
        <w:t xml:space="preserve">Line Items – University Lecturer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Amount (KES)</w:t>
            </w:r>
          </w:p>
        </w:tc>
      </w:tr>
      <w:tr>
        <w:tc>
          <w:tcPr/>
          <w:p>
            <w:pPr>
              <w:pStyle w:val="Compact"/>
              <w:jc w:val="left"/>
            </w:pPr>
            <w:r>
              <w:t xml:space="preserve">1</w:t>
            </w:r>
          </w:p>
        </w:tc>
        <w:tc>
          <w:tcPr/>
          <w:p>
            <w:pPr>
              <w:pStyle w:val="Compact"/>
              <w:jc w:val="left"/>
            </w:pPr>
            <w:r>
              <w:t xml:space="preserve">Engagement of a Senior University Lecturer to deliver undergraduate courses in Microeconomics (ECON 201) and Macroeconomics (ECON 202) for the 2025/2026 academic year at the University of Nairobi, Kenya Nairobi campus.</w:t>
            </w:r>
          </w:p>
        </w:tc>
        <w:tc>
          <w:tcPr/>
          <w:p>
            <w:pPr>
              <w:pStyle w:val="Compact"/>
              <w:jc w:val="left"/>
            </w:pPr>
            <w:r>
              <w:t xml:space="preserve">2</w:t>
            </w:r>
          </w:p>
        </w:tc>
        <w:tc>
          <w:tcPr/>
          <w:p>
            <w:pPr>
              <w:pStyle w:val="Compact"/>
              <w:jc w:val="left"/>
            </w:pPr>
            <w:r>
              <w:t xml:space="preserve">Academic Years</w:t>
            </w:r>
          </w:p>
        </w:tc>
        <w:tc>
          <w:tcPr/>
          <w:p>
            <w:pPr>
              <w:pStyle w:val="Compact"/>
              <w:jc w:val="left"/>
            </w:pPr>
            <w:r>
              <w:t xml:space="preserve">1,200,000.00</w:t>
            </w:r>
          </w:p>
        </w:tc>
        <w:tc>
          <w:tcPr/>
          <w:p>
            <w:pPr>
              <w:pStyle w:val="Compact"/>
              <w:jc w:val="left"/>
            </w:pPr>
            <w:r>
              <w:t xml:space="preserve">2,400,000.00</w:t>
            </w:r>
          </w:p>
        </w:tc>
      </w:tr>
      <w:tr>
        <w:tc>
          <w:tcPr/>
          <w:p>
            <w:pPr>
              <w:pStyle w:val="Compact"/>
              <w:jc w:val="left"/>
            </w:pPr>
            <w:r>
              <w:t xml:space="preserve">2</w:t>
            </w:r>
          </w:p>
        </w:tc>
        <w:tc>
          <w:tcPr/>
          <w:p>
            <w:pPr>
              <w:pStyle w:val="Compact"/>
              <w:jc w:val="left"/>
            </w:pPr>
            <w:r>
              <w:t xml:space="preserve">Supervision of a minimum of six (6) undergraduate final-year research projects in the Department of Economics, including weekly one-on-one meetings, progress reviews, and final thesis evaluation.</w:t>
            </w:r>
          </w:p>
        </w:tc>
        <w:tc>
          <w:tcPr/>
          <w:p>
            <w:pPr>
              <w:pStyle w:val="Compact"/>
              <w:jc w:val="left"/>
            </w:pPr>
            <w:r>
              <w:t xml:space="preserve">6</w:t>
            </w:r>
          </w:p>
        </w:tc>
        <w:tc>
          <w:tcPr/>
          <w:p>
            <w:pPr>
              <w:pStyle w:val="Compact"/>
              <w:jc w:val="left"/>
            </w:pPr>
            <w:r>
              <w:t xml:space="preserve">Projects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Preparation and delivery of postgraduate (Masters level) seminar series on Development Economics, comprising twelve (12) two-hour sessions per semester, including provision of reading materials and assessment design.</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4</w:t>
            </w:r>
          </w:p>
        </w:tc>
        <w:tc>
          <w:tcPr/>
          <w:p>
            <w:pPr>
              <w:pStyle w:val="Compact"/>
              <w:jc w:val="left"/>
            </w:pPr>
            <w:r>
              <w:t xml:space="preserve">Curriculum development and review of the Economics undergraduate programme, including the design of new course modules, learning outcomes alignment, and integration of digital learning tools for the Kenya Nairobi campus.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Mentorship and professional development of two (2) junior University Lecturer staff members, including joint research supervision, peer review of academic publications, and guidance on grant applications.</w:t>
            </w:r>
          </w:p>
        </w:tc>
        <w:tc>
          <w:tcPr/>
          <w:p>
            <w:pPr>
              <w:pStyle w:val="Compact"/>
              <w:jc w:val="left"/>
            </w:pPr>
            <w:r>
              <w:t xml:space="preserve">2</w:t>
            </w:r>
          </w:p>
        </w:tc>
        <w:tc>
          <w:tcPr/>
          <w:p>
            <w:pPr>
              <w:pStyle w:val="Compact"/>
              <w:jc w:val="left"/>
            </w:pPr>
            <w:r>
              <w:t xml:space="preserve">Mentees</w:t>
            </w:r>
          </w:p>
        </w:tc>
        <w:tc>
          <w:tcPr/>
          <w:p>
            <w:pPr>
              <w:pStyle w:val="Compact"/>
              <w:jc w:val="left"/>
            </w:pPr>
            <w:r>
              <w:t xml:space="preserve">80,000.00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Participation in academic committee meetings, examination boards, and faculty senate sessions as required by the University of Nairobi governance structure, Kenya Nairobi.</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5,000.00</w:t>
            </w:r>
          </w:p>
        </w:tc>
        <w:tc>
          <w:tcPr/>
          <w:p>
            <w:pPr>
              <w:pStyle w:val="Compact"/>
              <w:jc w:val="left"/>
            </w:pPr>
            <w:r>
              <w:t xml:space="preserve">60,000.00</w:t>
            </w:r>
          </w:p>
        </w:tc>
      </w:tr>
      <w:tr>
        <w:tc>
          <w:tcPr>
            <w:gridSpan w:val="5"/>
          </w:tcPr>
          <w:p>
            <w:pPr>
              <w:pStyle w:val="Compact"/>
              <w:jc w:val="right"/>
            </w:pPr>
            <w:r>
              <w:t xml:space="preserve">Subtotal (KES)</w:t>
            </w:r>
          </w:p>
        </w:tc>
        <w:tc>
          <w:tcPr/>
          <w:p>
            <w:pPr>
              <w:pStyle w:val="Compact"/>
              <w:jc w:val="left"/>
            </w:pPr>
            <w:r>
              <w:t xml:space="preserve">3,472,000.00</w:t>
            </w:r>
          </w:p>
        </w:tc>
      </w:tr>
      <w:tr>
        <w:tc>
          <w:tcPr>
            <w:gridSpan w:val="5"/>
          </w:tcPr>
          <w:p>
            <w:pPr>
              <w:pStyle w:val="Compact"/>
              <w:jc w:val="right"/>
            </w:pPr>
            <w:r>
              <w:t xml:space="preserve">VAT (16%)</w:t>
            </w:r>
          </w:p>
        </w:tc>
        <w:tc>
          <w:tcPr/>
          <w:p>
            <w:pPr>
              <w:pStyle w:val="Compact"/>
              <w:jc w:val="left"/>
            </w:pPr>
            <w:r>
              <w:t xml:space="preserve">555,520.00</w:t>
            </w:r>
          </w:p>
        </w:tc>
      </w:tr>
      <w:tr>
        <w:tc>
          <w:tcPr>
            <w:gridSpan w:val="5"/>
          </w:tcPr>
          <w:p>
            <w:pPr>
              <w:pStyle w:val="Compact"/>
              <w:jc w:val="right"/>
            </w:pPr>
            <w:r>
              <w:t xml:space="preserve">TOTAL AMOUNT DUE (KES)</w:t>
            </w:r>
          </w:p>
        </w:tc>
        <w:tc>
          <w:tcPr/>
          <w:p>
            <w:pPr>
              <w:pStyle w:val="Compact"/>
              <w:jc w:val="left"/>
            </w:pPr>
            <w:r>
              <w:t xml:space="preserve">4,027,520.00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University of Nairobi, Kenya Nairobi, and constitutes a formal request for the provision of University Lecturer academic services as described in the line items above. The University Lecturer shall commence all duties on or before 3rd February 2025.</w:t>
      </w:r>
    </w:p>
    <w:p>
      <w:pPr>
        <w:numPr>
          <w:ilvl w:val="0"/>
          <w:numId w:val="1001"/>
        </w:numPr>
        <w:pStyle w:val="Compact"/>
      </w:pPr>
      <w:r>
        <w:t xml:space="preserve">The University Lecturer shall adhere to the academic calendar, code of conduct, and quality assurance standards established by the University of Nairobi and the Commission for University Education (CUE) of Kenya. All teaching, research, and administrative duties shall be performed at the University of Nairobi main campus in Kenya Nairobi unless otherwise approved in writing.</w:t>
      </w:r>
    </w:p>
    <w:p>
      <w:pPr>
        <w:numPr>
          <w:ilvl w:val="0"/>
          <w:numId w:val="1001"/>
        </w:numPr>
        <w:pStyle w:val="Compact"/>
      </w:pPr>
      <w:r>
        <w:t xml:space="preserve">Payment for services rendered under this Purchase Order shall be made in Kenyan Shillings (KES) via electronic bank transfer to the account designated by the University Lecturer. Invoices must be submitted to the Finance Department, University of Nairobi, Kenya Nairobi, no later than the 5th of each month for services rendered in the preceding month.</w:t>
      </w:r>
    </w:p>
    <w:p>
      <w:pPr>
        <w:numPr>
          <w:ilvl w:val="0"/>
          <w:numId w:val="1001"/>
        </w:numPr>
        <w:pStyle w:val="Compact"/>
      </w:pPr>
      <w:r>
        <w:t xml:space="preserve">The University Lecturer is required to submit a detailed progress report to the Head of Department and the Faculty Senate at the end of each semester. Failure to meet the academic deliverables outlined in this Purchase Order may result in partial or full termination of the engagement.</w:t>
      </w:r>
    </w:p>
    <w:p>
      <w:pPr>
        <w:numPr>
          <w:ilvl w:val="0"/>
          <w:numId w:val="1001"/>
        </w:numPr>
        <w:pStyle w:val="Compact"/>
      </w:pPr>
      <w:r>
        <w:t xml:space="preserve">All intellectual property, course materials, research outputs, and curriculum documents produced under the scope of this Purchase Order shall remain the property of the University of Nairobi, Kenya Nairobi, in accordance with the institution's intellectual property policy.</w:t>
      </w:r>
    </w:p>
    <w:p>
      <w:pPr>
        <w:numPr>
          <w:ilvl w:val="0"/>
          <w:numId w:val="1001"/>
        </w:numPr>
        <w:pStyle w:val="Compact"/>
      </w:pPr>
      <w:r>
        <w:t xml:space="preserve">This Purchase Order is subject to the Public Procurement and Asset Disposal Act (2015) of Kenya and the University of Nairobi Procurement Regulations. Any disputes arising from this Purchase Order shall be resolved through the institutional grievance mechanism before escalation to the courts of Kenya.</w:t>
      </w:r>
    </w:p>
    <w:p>
      <w:pPr>
        <w:numPr>
          <w:ilvl w:val="0"/>
          <w:numId w:val="1001"/>
        </w:numPr>
        <w:pStyle w:val="Compact"/>
      </w:pPr>
      <w:r>
        <w:t xml:space="preserve">The University Lecturer shall maintain professional indemnity insurance and comply with all data protection requirements under the Data Protection Act (2019) of Kenya, particularly regarding student records and academic data processed at the Kenya Nairobi campus.</w:t>
      </w:r>
    </w:p>
    <w:p>
      <w:pPr>
        <w:numPr>
          <w:ilvl w:val="0"/>
          <w:numId w:val="1001"/>
        </w:numPr>
        <w:pStyle w:val="Compact"/>
      </w:pPr>
      <w:r>
        <w:t xml:space="preserve">This Purchase Order may be amended only by mutual written agreement between the authorised representatives of the University of Nairobi and the University Lecturer. No verbal modifications shall be binding.</w:t>
      </w:r>
    </w:p>
    <w:p>
      <w:pPr>
        <w:numPr>
          <w:ilvl w:val="0"/>
          <w:numId w:val="1001"/>
        </w:numPr>
        <w:pStyle w:val="Compact"/>
      </w:pPr>
      <w:r>
        <w:t xml:space="preserve">Early termination of this Purchase Order by either party requires a written notice of not less than thirty (30) days. In the event of termination, payment shall be made pro-rata for services actually rendered up to the termination date.</w:t>
      </w:r>
    </w:p>
    <w:bookmarkEnd w:id="25"/>
    <w:p>
      <w:pPr>
        <w:pStyle w:val="FirstParagraph"/>
      </w:pPr>
      <w:r>
        <w:rPr>
          <w:bCs/>
          <w:b/>
        </w:rPr>
        <w:t xml:space="preserve">Authorised Signatory – University of Nairobi</w:t>
      </w:r>
      <w:r>
        <w:br/>
      </w:r>
      <w:r>
        <w:t xml:space="preserve">Prof. Samuel K. Mwangi</w:t>
      </w:r>
      <w:r>
        <w:br/>
      </w:r>
      <w:r>
        <w:t xml:space="preserve">Vice-Chancellor</w:t>
      </w:r>
      <w:r>
        <w:br/>
      </w:r>
      <w:r>
        <w:t xml:space="preserve">Date: _______________</w:t>
      </w:r>
    </w:p>
    <w:p>
      <w:pPr>
        <w:pStyle w:val="BodyText"/>
      </w:pPr>
      <w:r>
        <w:rPr>
          <w:bCs/>
          <w:b/>
        </w:rPr>
        <w:t xml:space="preserve">Procurement Officer</w:t>
      </w:r>
      <w:r>
        <w:br/>
      </w:r>
      <w:r>
        <w:t xml:space="preserve">Dr. Wanjiku M. Kamau</w:t>
      </w:r>
      <w:r>
        <w:br/>
      </w:r>
      <w:r>
        <w:t xml:space="preserve">Head, Procurement &amp; Supply Chain</w:t>
      </w:r>
      <w:r>
        <w:br/>
      </w:r>
      <w:r>
        <w:t xml:space="preserve">Date: _______________</w:t>
      </w:r>
    </w:p>
    <w:p>
      <w:pPr>
        <w:pStyle w:val="BodyText"/>
      </w:pPr>
      <w:r>
        <w:rPr>
          <w:bCs/>
          <w:b/>
        </w:rPr>
        <w:t xml:space="preserve">University Lecturer – Acknowledgement</w:t>
      </w:r>
      <w:r>
        <w:br/>
      </w:r>
      <w:r>
        <w:t xml:space="preserve">Prof. James Ochieng' Njoroge</w:t>
      </w:r>
      <w:r>
        <w:br/>
      </w:r>
      <w:r>
        <w:t xml:space="preserve">Senior University Lecturer</w:t>
      </w:r>
      <w:r>
        <w:br/>
      </w:r>
      <w:r>
        <w:t xml:space="preserve">Date: _______________</w:t>
      </w:r>
    </w:p>
    <w:p>
      <w:pPr>
        <w:pStyle w:val="BodyText"/>
      </w:pPr>
      <w:r>
        <w:t xml:space="preserve">This Purchase Order document was generated by the Office of Procurement and Supply Chain Management, University of Nairobi, Kenya Nairobi.</w:t>
      </w:r>
    </w:p>
    <w:p>
      <w:pPr>
        <w:pStyle w:val="BodyText"/>
      </w:pPr>
      <w:r>
        <w:t xml:space="preserve">Purchase Order No. UON/PO/2025/04782 | Valid until 31st December 2025 | Page 1 of 1</w:t>
      </w:r>
    </w:p>
    <w:p>
      <w:pPr>
        <w:pStyle w:val="BodyText"/>
      </w:pPr>
      <w:r>
        <w:t xml:space="preserve">For queries, contact: procurement@uonbi.ac.ke | +254-20-301-9000 | University of Nairobi, Kenya Nairobi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Kenya Nairobi</dc:title>
  <dc:creator/>
  <dc:language>en</dc:language>
  <cp:keywords/>
  <dcterms:created xsi:type="dcterms:W3CDTF">2026-10-10T04:24:30Z</dcterms:created>
  <dcterms:modified xsi:type="dcterms:W3CDTF">2026-10-10T04:24:30Z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