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Procurement of University Lecturer Services</w:t>
      </w:r>
    </w:p>
    <w:p>
      <w:pPr>
        <w:pStyle w:val="BodyText"/>
      </w:pPr>
      <w:r>
        <w:t xml:space="preserve">Yangon, Myanmar</w:t>
      </w:r>
    </w:p>
    <w:p>
      <w:pPr>
        <w:pStyle w:val="BodyText"/>
      </w:pPr>
      <w:r>
        <w:t xml:space="preserve">PO No: YGN-UL-2025-0047</w:t>
      </w:r>
    </w:p>
    <w:p>
      <w:pPr>
        <w:pStyle w:val="BodyText"/>
      </w:pPr>
      <w:r>
        <w:t xml:space="preserve">Date of Issue: 15 January 2025</w:t>
      </w:r>
    </w:p>
    <w:p>
      <w:pPr>
        <w:pStyle w:val="BodyText"/>
      </w:pPr>
      <w:r>
        <w:t xml:space="preserve">Valid Until: 15 April 2025</w:t>
      </w:r>
    </w:p>
    <w:bookmarkEnd w:id="20"/>
    <w:bookmarkStart w:id="21" w:name="buyer-issuing-institution"/>
    <w:p>
      <w:pPr>
        <w:pStyle w:val="Heading3"/>
      </w:pPr>
      <w:r>
        <w:t xml:space="preserve">Buyer (Issuing Institution)</w:t>
      </w:r>
    </w:p>
    <w:p>
      <w:pPr>
        <w:pStyle w:val="FirstParagraph"/>
      </w:pPr>
      <w:r>
        <w:rPr>
          <w:bCs/>
          <w:b/>
        </w:rPr>
        <w:t xml:space="preserve">Yangon International University of Applied Sciences</w:t>
      </w:r>
    </w:p>
    <w:p>
      <w:pPr>
        <w:pStyle w:val="BodyText"/>
      </w:pPr>
      <w:r>
        <w:t xml:space="preserve">Department of Academic Procurement &amp; Human Resources</w:t>
      </w:r>
    </w:p>
    <w:p>
      <w:pPr>
        <w:pStyle w:val="BodyText"/>
      </w:pPr>
      <w:r>
        <w:t xml:space="preserve">128 University Avenue, Insein Township</w:t>
      </w:r>
    </w:p>
    <w:p>
      <w:pPr>
        <w:pStyle w:val="BodyText"/>
      </w:pPr>
      <w:r>
        <w:t xml:space="preserve">Yangon 11151, Myanmar</w:t>
      </w:r>
    </w:p>
    <w:p>
      <w:pPr>
        <w:pStyle w:val="BodyText"/>
      </w:pPr>
      <w:r>
        <w:t xml:space="preserve">Tel: +95-1-234-5678</w:t>
      </w:r>
    </w:p>
    <w:p>
      <w:pPr>
        <w:pStyle w:val="BodyText"/>
      </w:pPr>
      <w:r>
        <w:t xml:space="preserve">Email: procurement@yiua.edu.mm</w:t>
      </w:r>
    </w:p>
    <w:p>
      <w:pPr>
        <w:pStyle w:val="BodyText"/>
      </w:pPr>
      <w:r>
        <w:t xml:space="preserve">Tax Registration No: 31001234567</w:t>
      </w:r>
    </w:p>
    <w:bookmarkEnd w:id="21"/>
    <w:bookmarkStart w:id="22" w:name="supplier-service-provider"/>
    <w:p>
      <w:pPr>
        <w:pStyle w:val="Heading3"/>
      </w:pPr>
      <w:r>
        <w:t xml:space="preserve">Supplier / Service Provider</w:t>
      </w:r>
    </w:p>
    <w:p>
      <w:pPr>
        <w:pStyle w:val="FirstParagraph"/>
      </w:pPr>
      <w:r>
        <w:rPr>
          <w:bCs/>
          <w:b/>
        </w:rPr>
        <w:t xml:space="preserve">Dr. Aung Kyaw Min</w:t>
      </w:r>
    </w:p>
    <w:p>
      <w:pPr>
        <w:pStyle w:val="BodyText"/>
      </w:pPr>
      <w:r>
        <w:t xml:space="preserve">Independent University Lecturer &amp; Academic Consultant</w:t>
      </w:r>
    </w:p>
    <w:p>
      <w:pPr>
        <w:pStyle w:val="BodyText"/>
      </w:pPr>
      <w:r>
        <w:t xml:space="preserve">45 Bogyoke Avenue, Kyauktada Township</w:t>
      </w:r>
    </w:p>
    <w:p>
      <w:pPr>
        <w:pStyle w:val="BodyText"/>
      </w:pPr>
      <w:r>
        <w:t xml:space="preserve">Yangon 11131, Myanmar</w:t>
      </w:r>
    </w:p>
    <w:p>
      <w:pPr>
        <w:pStyle w:val="BodyText"/>
      </w:pPr>
      <w:r>
        <w:t xml:space="preserve">Tel: +95-9-781-234-567</w:t>
      </w:r>
    </w:p>
    <w:p>
      <w:pPr>
        <w:pStyle w:val="BodyText"/>
      </w:pPr>
      <w:r>
        <w:t xml:space="preserve">Email: aung.kyawmin.lecturer@gmail.com</w:t>
      </w:r>
    </w:p>
    <w:p>
      <w:pPr>
        <w:pStyle w:val="BodyText"/>
      </w:pPr>
      <w:r>
        <w:t xml:space="preserve">NRC: 140111-123456/1</w:t>
      </w:r>
    </w:p>
    <w:bookmarkEnd w:id="22"/>
    <w:bookmarkStart w:id="23" w:name="payment-terms"/>
    <w:p>
      <w:pPr>
        <w:pStyle w:val="Heading3"/>
      </w:pPr>
      <w:r>
        <w:t xml:space="preserve">Payment Terms</w:t>
      </w:r>
    </w:p>
    <w:p>
      <w:pPr>
        <w:pStyle w:val="FirstParagraph"/>
      </w:pPr>
      <w:r>
        <w:t xml:space="preserve">Payment Method: Bank Transfer</w:t>
      </w:r>
    </w:p>
    <w:p>
      <w:pPr>
        <w:pStyle w:val="BodyText"/>
      </w:pPr>
      <w:r>
        <w:t xml:space="preserve">Bank: CB Bank, Insein Branch, Yangon</w:t>
      </w:r>
    </w:p>
    <w:p>
      <w:pPr>
        <w:pStyle w:val="BodyText"/>
      </w:pPr>
      <w:r>
        <w:t xml:space="preserve">Account No: 0012-3456-7890</w:t>
      </w:r>
    </w:p>
    <w:p>
      <w:pPr>
        <w:pStyle w:val="BodyText"/>
      </w:pPr>
      <w:r>
        <w:t xml:space="preserve">Payment Due: Net 30 days from invoice</w:t>
      </w:r>
    </w:p>
    <w:p>
      <w:pPr>
        <w:pStyle w:val="BodyText"/>
      </w:pPr>
      <w:r>
        <w:t xml:space="preserve">Currency: Myanmar Kyat (MMK)</w:t>
      </w:r>
    </w:p>
    <w:bookmarkEnd w:id="23"/>
    <w:bookmarkStart w:id="24" w:name="delivery-commencement-details"/>
    <w:p>
      <w:pPr>
        <w:pStyle w:val="Heading3"/>
      </w:pPr>
      <w:r>
        <w:t xml:space="preserve">Delivery / Commencement Details</w:t>
      </w:r>
    </w:p>
    <w:p>
      <w:pPr>
        <w:pStyle w:val="FirstParagraph"/>
      </w:pPr>
      <w:r>
        <w:t xml:space="preserve">Service Commencement: 1 March 2025</w:t>
      </w:r>
    </w:p>
    <w:p>
      <w:pPr>
        <w:pStyle w:val="BodyText"/>
      </w:pPr>
      <w:r>
        <w:t xml:space="preserve">Service Duration: One Academic Year (March 2025 – February 2026)</w:t>
      </w:r>
    </w:p>
    <w:p>
      <w:pPr>
        <w:pStyle w:val="BodyText"/>
      </w:pPr>
      <w:r>
        <w:t xml:space="preserve">Location: Yangon International University of Applied Sciences, Insein Township, Yangon, Myanmar</w:t>
      </w:r>
    </w:p>
    <w:p>
      <w:pPr>
        <w:pStyle w:val="BodyText"/>
      </w:pPr>
      <w:r>
        <w:t xml:space="preserve">Working Days: Monday to Friday, 08:00 – 16:00 (Myanmar Standard Time)</w:t>
      </w:r>
    </w:p>
    <w:bookmarkEnd w:id="24"/>
    <w:bookmarkStart w:id="25" w:name="Xd7e9f4d74402f54b5d32049ff1eed1d55ee47c1"/>
    <w:p>
      <w:pPr>
        <w:pStyle w:val="Heading2"/>
      </w:pPr>
      <w:r>
        <w:t xml:space="preserve">Line Items – University Lecturer Services and Related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Amount (MMK)</w:t>
            </w:r>
          </w:p>
        </w:tc>
      </w:tr>
      <w:tr>
        <w:tc>
          <w:tcPr/>
          <w:p>
            <w:pPr>
              <w:pStyle w:val="Compact"/>
              <w:jc w:val="left"/>
            </w:pPr>
            <w:r>
              <w:t xml:space="preserve">1</w:t>
            </w:r>
          </w:p>
        </w:tc>
        <w:tc>
          <w:tcPr/>
          <w:p>
            <w:pPr>
              <w:pStyle w:val="Compact"/>
              <w:jc w:val="left"/>
            </w:pPr>
            <w:r>
              <w:t xml:space="preserve">Full-time University Lecturer services – Department of Business Administration. Includes delivery of 120 contact hours per academic year, preparation of course materials, examination setting, and student assessment for undergraduate programmes in Yangon.</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University Lecturer research and publication support. Includes guidance of a minimum of two (2) postgraduate research students and contribution to at least one (1) peer-reviewed journal article published during the contract period in Yangon.</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Academic curriculum development and syllabus revision for the Bachelor of Business Administration programme. The University Lecturer shall prepare updated teaching plans, learning outcome frameworks, and assessment rubrics aligned with Myanmar's national higher education standards.</w:t>
            </w:r>
          </w:p>
        </w:tc>
        <w:tc>
          <w:tcPr/>
          <w:p>
            <w:pPr>
              <w:pStyle w:val="Compact"/>
              <w:jc w:val="left"/>
            </w:pPr>
            <w:r>
              <w:t xml:space="preserve">4</w:t>
            </w:r>
          </w:p>
        </w:tc>
        <w:tc>
          <w:tcPr/>
          <w:p>
            <w:pPr>
              <w:pStyle w:val="Compact"/>
              <w:jc w:val="left"/>
            </w:pPr>
            <w:r>
              <w:t xml:space="preserve">Course Modules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Provision of teaching and learning materials. Includes procurement and delivery of 200 copies of approved textbooks, 50 sets of case-study packs, and digital resource licenses for the University Lecturer's assigned courses at the Yangon campus.</w:t>
            </w:r>
          </w:p>
        </w:tc>
        <w:tc>
          <w:tcPr/>
          <w:p>
            <w:pPr>
              <w:pStyle w:val="Compact"/>
              <w:jc w:val="left"/>
            </w:pPr>
            <w:r>
              <w:t xml:space="preserve">1</w:t>
            </w:r>
          </w:p>
        </w:tc>
        <w:tc>
          <w:tcPr/>
          <w:p>
            <w:pPr>
              <w:pStyle w:val="Compact"/>
              <w:jc w:val="left"/>
            </w:pPr>
            <w:r>
              <w:t xml:space="preserve">Lot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5</w:t>
            </w:r>
          </w:p>
        </w:tc>
        <w:tc>
          <w:tcPr/>
          <w:p>
            <w:pPr>
              <w:pStyle w:val="Compact"/>
              <w:jc w:val="left"/>
            </w:pPr>
            <w:r>
              <w:t xml:space="preserve">Workshop and seminar facilitation. The University Lecturer shall conduct two (2) professional development workshops per semester for junior faculty members at the Yangon campus, covering pedagogical methods and research ethics.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Administrative and committee participation. Includes attendance at faculty meetings, examination boards, accreditation review panels, and community engagement events organised by the university in Yangon, Myanmar.</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34,600,000</w:t>
            </w:r>
          </w:p>
        </w:tc>
      </w:tr>
      <w:tr>
        <w:tc>
          <w:tcPr>
            <w:gridSpan w:val="5"/>
          </w:tcPr>
          <w:p>
            <w:pPr>
              <w:pStyle w:val="Compact"/>
              <w:jc w:val="right"/>
            </w:pPr>
            <w:r>
              <w:t xml:space="preserve">VAT (5% – Myanmar Revenue Department)</w:t>
            </w:r>
          </w:p>
        </w:tc>
        <w:tc>
          <w:tcPr/>
          <w:p>
            <w:pPr>
              <w:pStyle w:val="Compact"/>
              <w:jc w:val="left"/>
            </w:pPr>
            <w:r>
              <w:t xml:space="preserve">1,730,000</w:t>
            </w:r>
          </w:p>
        </w:tc>
      </w:tr>
      <w:tr>
        <w:tc>
          <w:tcPr>
            <w:gridSpan w:val="5"/>
          </w:tcPr>
          <w:p>
            <w:pPr>
              <w:pStyle w:val="Compact"/>
              <w:jc w:val="right"/>
            </w:pPr>
            <w:r>
              <w:t xml:space="preserve">GRAND TOTAL (MMK)</w:t>
            </w:r>
          </w:p>
        </w:tc>
        <w:tc>
          <w:tcPr/>
          <w:p>
            <w:pPr>
              <w:pStyle w:val="Compact"/>
              <w:jc w:val="left"/>
            </w:pPr>
            <w:r>
              <w:t xml:space="preserve">36,330,000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Yangon International University of Applied Sciences for the engagement of a qualified University Lecturer to deliver academic instruction, research supervision, and curriculum development services at its primary campus located in Insein Township, Yangon, Myanmar.</w:t>
      </w:r>
    </w:p>
    <w:p>
      <w:pPr>
        <w:numPr>
          <w:ilvl w:val="0"/>
          <w:numId w:val="1001"/>
        </w:numPr>
        <w:pStyle w:val="Compact"/>
      </w:pPr>
      <w:r>
        <w:t xml:space="preserve">The University Lecturer shall hold a minimum of a Master's degree in Business Administration or a related discipline, with a minimum of five (5) years of documented teaching experience at the university level in Myanmar or an equivalent international institution.</w:t>
      </w:r>
    </w:p>
    <w:p>
      <w:pPr>
        <w:numPr>
          <w:ilvl w:val="0"/>
          <w:numId w:val="1001"/>
        </w:numPr>
        <w:pStyle w:val="Compact"/>
      </w:pPr>
      <w:r>
        <w:t xml:space="preserve">All services described in this Purchase Order shall be performed in accordance with the academic calendar of the University as published for the 2025–2026 academic year, and in compliance with the regulations of the Ministry of Education, Republic of the Union of Myanmar.</w:t>
      </w:r>
    </w:p>
    <w:p>
      <w:pPr>
        <w:numPr>
          <w:ilvl w:val="0"/>
          <w:numId w:val="1001"/>
        </w:numPr>
        <w:pStyle w:val="Compact"/>
      </w:pPr>
      <w:r>
        <w:t xml:space="preserve">The University Lecturer shall maintain professional conduct at all times on the Yangon campus and in all university-affiliated activities. Any breach of the University's Code of Academic Ethics shall constitute grounds for immediate termination of this Purchase Order without further compensation.</w:t>
      </w:r>
    </w:p>
    <w:p>
      <w:pPr>
        <w:numPr>
          <w:ilvl w:val="0"/>
          <w:numId w:val="1001"/>
        </w:numPr>
        <w:pStyle w:val="Compact"/>
      </w:pPr>
      <w:r>
        <w:t xml:space="preserve">Payment shall be disbursed in quarterly instalments of MMK 9,082,500 (nine million eighty-two thousand five hundred Myanmar Kyat) each, payable within thirty (30) calendar days following the submission of a valid invoice and the University's internal performance review for the respective quarter.</w:t>
      </w:r>
    </w:p>
    <w:p>
      <w:pPr>
        <w:numPr>
          <w:ilvl w:val="0"/>
          <w:numId w:val="1001"/>
        </w:numPr>
        <w:pStyle w:val="Compact"/>
      </w:pPr>
      <w:r>
        <w:t xml:space="preserve">The University reserves the right to withhold payment for any quarter in which the University Lecturer fails to meet the minimum contact-hour requirement of 120 hours per academic year, as verified by the Department of Academic Affairs in Yangon.</w:t>
      </w:r>
    </w:p>
    <w:p>
      <w:pPr>
        <w:numPr>
          <w:ilvl w:val="0"/>
          <w:numId w:val="1001"/>
        </w:numPr>
        <w:pStyle w:val="Compact"/>
      </w:pPr>
      <w:r>
        <w:t xml:space="preserve">All intellectual property, including but not limited to course materials, examination papers, research outputs, and workshop content developed under this Purchase Order, shall remain the sole property of Yangon International University of Applied Sciences, Yangon, Myanmar.</w:t>
      </w:r>
    </w:p>
    <w:p>
      <w:pPr>
        <w:numPr>
          <w:ilvl w:val="0"/>
          <w:numId w:val="1001"/>
        </w:numPr>
        <w:pStyle w:val="Compact"/>
      </w:pPr>
      <w:r>
        <w:t xml:space="preserve">This Purchase Order shall be governed by and construed in accordance with the laws of the Republic of the Union of Myanmar. Any disputes arising from this Purchase Order shall be resolved through the Yangon District Court or, at the mutual agreement of both parties, through arbitration under the Myanmar Arbitration Law.</w:t>
      </w:r>
    </w:p>
    <w:p>
      <w:pPr>
        <w:numPr>
          <w:ilvl w:val="0"/>
          <w:numId w:val="1001"/>
        </w:numPr>
        <w:pStyle w:val="Compact"/>
      </w:pPr>
      <w:r>
        <w:t xml:space="preserve">The University Lecturer shall be responsible for obtaining and maintaining all necessary work permits, tax registrations, and professional certifications required to perform academic services in Yangon, Myanmar, in accordance with applicable national and local regulations.</w:t>
      </w:r>
    </w:p>
    <w:p>
      <w:pPr>
        <w:numPr>
          <w:ilvl w:val="0"/>
          <w:numId w:val="1001"/>
        </w:numPr>
        <w:pStyle w:val="Compact"/>
      </w:pPr>
      <w:r>
        <w:t xml:space="preserve">This Purchase Order may be amended or terminated by mutual written agreement of both parties. In the event of termination, the University Lecturer shall complete all outstanding academic obligations, including final examinations and student assessments, before the effective date of termination.</w:t>
      </w:r>
    </w:p>
    <w:p>
      <w:pPr>
        <w:numPr>
          <w:ilvl w:val="0"/>
          <w:numId w:val="1001"/>
        </w:numPr>
        <w:pStyle w:val="Compact"/>
      </w:pPr>
      <w:r>
        <w:t xml:space="preserve">All communications regarding this Purchase Order shall be directed to the undersigned authorised representatives. Verbal agreements or modifications not documented in writing shall hold no legal force under this Purchase Order.</w:t>
      </w:r>
    </w:p>
    <w:bookmarkEnd w:id="26"/>
    <w:bookmarkStart w:id="27" w:name="authorisation-and-acceptance"/>
    <w:p>
      <w:pPr>
        <w:pStyle w:val="Heading2"/>
      </w:pPr>
      <w:r>
        <w:t xml:space="preserve">Authorisation and Acceptance</w:t>
      </w:r>
    </w:p>
    <w:p>
      <w:pPr>
        <w:pStyle w:val="FirstParagraph"/>
      </w:pPr>
      <w:r>
        <w:rPr>
          <w:bCs/>
          <w:b/>
        </w:rPr>
        <w:t xml:space="preserve">For and on behalf of the Buyer:</w:t>
      </w:r>
    </w:p>
    <w:p>
      <w:pPr>
        <w:pStyle w:val="BodyText"/>
      </w:pPr>
      <w:r>
        <w:t xml:space="preserve">Yangon International University of Applied Sciences</w:t>
      </w:r>
    </w:p>
    <w:p>
      <w:pPr>
        <w:pStyle w:val="BodyText"/>
      </w:pPr>
      <w:r>
        <w:t xml:space="preserve">Dr. Khin Mya Thandar</w:t>
      </w:r>
    </w:p>
    <w:p>
      <w:pPr>
        <w:pStyle w:val="BodyText"/>
      </w:pPr>
      <w:r>
        <w:t xml:space="preserve">Dean, Faculty of Business Administration</w:t>
      </w:r>
    </w:p>
    <w:p>
      <w:pPr>
        <w:pStyle w:val="BodyText"/>
      </w:pPr>
      <w:r>
        <w:t xml:space="preserve">Yangon, Myanmar</w:t>
      </w:r>
    </w:p>
    <w:p>
      <w:pPr>
        <w:pStyle w:val="BodyText"/>
      </w:pPr>
      <w:r>
        <w:t xml:space="preserve">Date: _______________</w:t>
      </w:r>
    </w:p>
    <w:p>
      <w:pPr>
        <w:pStyle w:val="BodyText"/>
      </w:pPr>
      <w:r>
        <w:rPr>
          <w:bCs/>
          <w:b/>
        </w:rPr>
        <w:t xml:space="preserve">For and on behalf of the Supplier:</w:t>
      </w:r>
    </w:p>
    <w:p>
      <w:pPr>
        <w:pStyle w:val="BodyText"/>
      </w:pPr>
      <w:r>
        <w:t xml:space="preserve">University Lecturer / Service Provider</w:t>
      </w:r>
    </w:p>
    <w:p>
      <w:pPr>
        <w:pStyle w:val="BodyText"/>
      </w:pPr>
      <w:r>
        <w:t xml:space="preserve">Dr. Aung Kyaw Min</w:t>
      </w:r>
    </w:p>
    <w:p>
      <w:pPr>
        <w:pStyle w:val="BodyText"/>
      </w:pPr>
      <w:r>
        <w:t xml:space="preserve">University Lecturer, Business Administration</w:t>
      </w:r>
    </w:p>
    <w:p>
      <w:pPr>
        <w:pStyle w:val="BodyText"/>
      </w:pPr>
      <w:r>
        <w:t xml:space="preserve">Yangon, Myanmar</w:t>
      </w:r>
    </w:p>
    <w:p>
      <w:pPr>
        <w:pStyle w:val="BodyText"/>
      </w:pPr>
      <w:r>
        <w:t xml:space="preserve">Date: _______________</w:t>
      </w:r>
    </w:p>
    <w:p>
      <w:pPr>
        <w:pStyle w:val="BodyText"/>
      </w:pPr>
      <w:r>
        <w:t xml:space="preserve">This Purchase Order (PO No: YGN-UL-2025-0047) is an official document of Yangon International University of Applied Sciences, Yangon, Myanmar. Unauthorised reproduction or distribution is prohibited. For queries, contact the Office of Academic Procurement at procurement@yiua.edu.mm or visit the Insein Township campus, Yangon 11151, Myanmar.</w:t>
      </w:r>
    </w:p>
    <w:p>
      <w:pPr>
        <w:pStyle w:val="BodyText"/>
      </w:pPr>
      <w:r>
        <w:t xml:space="preserve">Document Reference: YGN-UL-2025-0047 | Version 1.0 | Issued: 15 January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Myanmar Yangon</dc:title>
  <dc:creator/>
  <dc:language>en</dc:language>
  <cp:keywords/>
  <dcterms:created xsi:type="dcterms:W3CDTF">2026-10-10T02:35:21Z</dcterms:created>
  <dcterms:modified xsi:type="dcterms:W3CDTF">2026-10-10T02:35:21Z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