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purchase-order"/>
    <w:p>
      <w:pPr>
        <w:pStyle w:val="Heading1"/>
      </w:pPr>
      <w:r>
        <w:t xml:space="preserve">PURCHASE ORDER</w:t>
      </w:r>
    </w:p>
    <w:p>
      <w:pPr>
        <w:pStyle w:val="FirstParagraph"/>
      </w:pPr>
      <w:r>
        <w:t xml:space="preserve">Victoria University of Wellington — Faculty of Education &amp; Human Development</w:t>
      </w:r>
    </w:p>
    <w:p>
      <w:pPr>
        <w:pStyle w:val="BodyText"/>
      </w:pPr>
      <w:r>
        <w:t xml:space="preserve">PO No: VUW-2025-EDU-04872</w:t>
      </w:r>
    </w:p>
    <w:p>
      <w:pPr>
        <w:pStyle w:val="BodyText"/>
      </w:pPr>
      <w:r>
        <w:t xml:space="preserve">APPROVED</w:t>
      </w:r>
    </w:p>
    <w:bookmarkEnd w:id="20"/>
    <w:bookmarkStart w:id="23" w:name="purchase-order-details"/>
    <w:p>
      <w:pPr>
        <w:pStyle w:val="Heading2"/>
      </w:pPr>
      <w:r>
        <w:t xml:space="preserve">1. Purchase Order Details</w:t>
      </w:r>
    </w:p>
    <w:bookmarkStart w:id="21" w:name="issuing-authority"/>
    <w:p>
      <w:pPr>
        <w:pStyle w:val="Heading3"/>
      </w:pPr>
      <w:r>
        <w:t xml:space="preserve">Issuing Authority</w:t>
      </w:r>
    </w:p>
    <w:p>
      <w:pPr>
        <w:pStyle w:val="FirstParagraph"/>
      </w:pPr>
      <w:r>
        <w:rPr>
          <w:bCs/>
          <w:b/>
        </w:rPr>
        <w:t xml:space="preserve">Victoria University of Wellington</w:t>
      </w:r>
    </w:p>
    <w:p>
      <w:pPr>
        <w:pStyle w:val="BodyText"/>
      </w:pPr>
      <w:r>
        <w:t xml:space="preserve">PO Box 600, Wellington 6140</w:t>
      </w:r>
    </w:p>
    <w:p>
      <w:pPr>
        <w:pStyle w:val="BodyText"/>
      </w:pPr>
      <w:r>
        <w:t xml:space="preserve">New Zealand</w:t>
      </w:r>
    </w:p>
    <w:p>
      <w:pPr>
        <w:pStyle w:val="BodyText"/>
      </w:pPr>
      <w:r>
        <w:t xml:space="preserve">Phone: +64 4 463 5999</w:t>
      </w:r>
    </w:p>
    <w:p>
      <w:pPr>
        <w:pStyle w:val="BodyText"/>
      </w:pPr>
      <w:r>
        <w:t xml:space="preserve">Email: procurement@vuw.ac.nz</w:t>
      </w:r>
    </w:p>
    <w:bookmarkEnd w:id="21"/>
    <w:bookmarkStart w:id="22" w:name="order-reference"/>
    <w:p>
      <w:pPr>
        <w:pStyle w:val="Heading3"/>
      </w:pPr>
      <w:r>
        <w:t xml:space="preserve">Order Reference</w:t>
      </w:r>
    </w:p>
    <w:p>
      <w:pPr>
        <w:pStyle w:val="FirstParagraph"/>
      </w:pPr>
      <w:r>
        <w:rPr>
          <w:bCs/>
          <w:b/>
        </w:rPr>
        <w:t xml:space="preserve">PO Number:</w:t>
      </w:r>
      <w:r>
        <w:t xml:space="preserve"> </w:t>
      </w:r>
      <w:r>
        <w:t xml:space="preserve">VUW-2025-EDU-04872</w:t>
      </w:r>
    </w:p>
    <w:p>
      <w:pPr>
        <w:pStyle w:val="BodyText"/>
      </w:pPr>
      <w:r>
        <w:rPr>
          <w:bCs/>
          <w:b/>
        </w:rPr>
        <w:t xml:space="preserve">Date of Issue:</w:t>
      </w:r>
      <w:r>
        <w:t xml:space="preserve"> </w:t>
      </w:r>
      <w:r>
        <w:t xml:space="preserve">14 January 2025</w:t>
      </w:r>
    </w:p>
    <w:p>
      <w:pPr>
        <w:pStyle w:val="BodyText"/>
      </w:pPr>
      <w:r>
        <w:rPr>
          <w:bCs/>
          <w:b/>
        </w:rPr>
        <w:t xml:space="preserve">Required Start Date:</w:t>
      </w:r>
      <w:r>
        <w:t xml:space="preserve"> </w:t>
      </w:r>
      <w:r>
        <w:t xml:space="preserve">1 March 2025</w:t>
      </w:r>
    </w:p>
    <w:p>
      <w:pPr>
        <w:pStyle w:val="BodyText"/>
      </w:pPr>
      <w:r>
        <w:rPr>
          <w:bCs/>
          <w:b/>
        </w:rPr>
        <w:t xml:space="preserve">Contract Duration:</w:t>
      </w:r>
      <w:r>
        <w:t xml:space="preserve"> </w:t>
      </w:r>
      <w:r>
        <w:t xml:space="preserve">3 years (renewable)</w:t>
      </w:r>
    </w:p>
    <w:p>
      <w:pPr>
        <w:pStyle w:val="BodyText"/>
      </w:pPr>
      <w:r>
        <w:rPr>
          <w:bCs/>
          <w:b/>
        </w:rPr>
        <w:t xml:space="preserve">Department:</w:t>
      </w:r>
      <w:r>
        <w:t xml:space="preserve"> </w:t>
      </w:r>
      <w:r>
        <w:t xml:space="preserve">Faculty of Education &amp; Human Development</w:t>
      </w:r>
    </w:p>
    <w:bookmarkEnd w:id="22"/>
    <w:bookmarkEnd w:id="23"/>
    <w:bookmarkStart w:id="26" w:name="supplier-appointee-information"/>
    <w:p>
      <w:pPr>
        <w:pStyle w:val="Heading2"/>
      </w:pPr>
      <w:r>
        <w:t xml:space="preserve">2. Supplier / Appointee Information</w:t>
      </w:r>
    </w:p>
    <w:bookmarkStart w:id="24" w:name="university-lecturer-candidate"/>
    <w:p>
      <w:pPr>
        <w:pStyle w:val="Heading3"/>
      </w:pPr>
      <w:r>
        <w:t xml:space="preserve">University Lecturer Candidate</w:t>
      </w:r>
    </w:p>
    <w:p>
      <w:pPr>
        <w:pStyle w:val="FirstParagraph"/>
      </w:pPr>
      <w:r>
        <w:rPr>
          <w:bCs/>
          <w:b/>
        </w:rPr>
        <w:t xml:space="preserve">Name:</w:t>
      </w:r>
      <w:r>
        <w:t xml:space="preserve"> </w:t>
      </w:r>
      <w:r>
        <w:t xml:space="preserve">Dr. Aroha Ngata-McCormick</w:t>
      </w:r>
    </w:p>
    <w:p>
      <w:pPr>
        <w:pStyle w:val="BodyText"/>
      </w:pPr>
      <w:r>
        <w:rPr>
          <w:bCs/>
          <w:b/>
        </w:rPr>
        <w:t xml:space="preserve">Position:</w:t>
      </w:r>
      <w:r>
        <w:t xml:space="preserve"> </w:t>
      </w:r>
      <w:r>
        <w:t xml:space="preserve">University Lecturer, Department of Curriculum &amp; Pedagogy</w:t>
      </w:r>
    </w:p>
    <w:p>
      <w:pPr>
        <w:pStyle w:val="BodyText"/>
      </w:pPr>
      <w:r>
        <w:rPr>
          <w:bCs/>
          <w:b/>
        </w:rPr>
        <w:t xml:space="preserve">Qualifications:</w:t>
      </w:r>
      <w:r>
        <w:t xml:space="preserve"> </w:t>
      </w:r>
      <w:r>
        <w:t xml:space="preserve">PhD in Education (University of Auckland, 2019)</w:t>
      </w:r>
    </w:p>
    <w:p>
      <w:pPr>
        <w:pStyle w:val="BodyText"/>
      </w:pPr>
      <w:r>
        <w:rPr>
          <w:bCs/>
          <w:b/>
        </w:rPr>
        <w:t xml:space="preserve">Previous Role:</w:t>
      </w:r>
      <w:r>
        <w:t xml:space="preserve"> </w:t>
      </w:r>
      <w:r>
        <w:t xml:space="preserve">Senior Lecturer, Massey University, Palmerston North</w:t>
      </w:r>
    </w:p>
    <w:bookmarkEnd w:id="24"/>
    <w:bookmarkStart w:id="25" w:name="contract-classification"/>
    <w:p>
      <w:pPr>
        <w:pStyle w:val="Heading3"/>
      </w:pPr>
      <w:r>
        <w:t xml:space="preserve">Contract Classification</w:t>
      </w:r>
    </w:p>
    <w:p>
      <w:pPr>
        <w:pStyle w:val="FirstParagraph"/>
      </w:pPr>
      <w:r>
        <w:rPr>
          <w:bCs/>
          <w:b/>
        </w:rPr>
        <w:t xml:space="preserve">Employment Type:</w:t>
      </w:r>
      <w:r>
        <w:t xml:space="preserve"> </w:t>
      </w:r>
      <w:r>
        <w:t xml:space="preserve">Full-Time, Fixed-Term (3 years)</w:t>
      </w:r>
    </w:p>
    <w:p>
      <w:pPr>
        <w:pStyle w:val="BodyText"/>
      </w:pPr>
      <w:r>
        <w:rPr>
          <w:bCs/>
          <w:b/>
        </w:rPr>
        <w:t xml:space="preserve">Academic Rank:</w:t>
      </w:r>
      <w:r>
        <w:t xml:space="preserve"> </w:t>
      </w:r>
      <w:r>
        <w:t xml:space="preserve">Level 8 (University Lecturer)</w:t>
      </w:r>
    </w:p>
    <w:p>
      <w:pPr>
        <w:pStyle w:val="BodyText"/>
      </w:pPr>
      <w:r>
        <w:rPr>
          <w:bCs/>
          <w:b/>
        </w:rPr>
        <w:t xml:space="preserve">Teaching Load:</w:t>
      </w:r>
      <w:r>
        <w:t xml:space="preserve"> </w:t>
      </w:r>
      <w:r>
        <w:t xml:space="preserve">120 contact hours per annum</w:t>
      </w:r>
    </w:p>
    <w:p>
      <w:pPr>
        <w:pStyle w:val="BodyText"/>
      </w:pPr>
      <w:r>
        <w:rPr>
          <w:bCs/>
          <w:b/>
        </w:rPr>
        <w:t xml:space="preserve">Research Allocation:</w:t>
      </w:r>
      <w:r>
        <w:t xml:space="preserve"> </w:t>
      </w:r>
      <w:r>
        <w:t xml:space="preserve">40% of FTE</w:t>
      </w:r>
    </w:p>
    <w:bookmarkEnd w:id="25"/>
    <w:bookmarkEnd w:id="26"/>
    <w:bookmarkStart w:id="27" w:name="scope-of-procurement-deliverables"/>
    <w:p>
      <w:pPr>
        <w:pStyle w:val="Heading2"/>
      </w:pPr>
      <w:r>
        <w:t xml:space="preserve">3. Scope of Procurement &amp; Deliverables</w:t>
      </w:r>
    </w:p>
    <w:p>
      <w:pPr>
        <w:pStyle w:val="FirstParagraph"/>
      </w:pPr>
      <w:r>
        <w:t xml:space="preserve">This Purchase Order authorises the engagement of a</w:t>
      </w:r>
      <w:r>
        <w:t xml:space="preserve"> </w:t>
      </w:r>
      <w:r>
        <w:rPr>
          <w:bCs/>
          <w:b/>
        </w:rPr>
        <w:t xml:space="preserve">University Lecturer</w:t>
      </w:r>
      <w:r>
        <w:t xml:space="preserve"> </w:t>
      </w:r>
      <w:r>
        <w:t xml:space="preserve">to deliver academic instruction, supervise postgraduate research, and contribute to the scholarly output of the Victoria University of Wellington, located in the capital city of</w:t>
      </w:r>
      <w:r>
        <w:t xml:space="preserve"> </w:t>
      </w:r>
      <w:r>
        <w:rPr>
          <w:bCs/>
          <w:b/>
        </w:rPr>
        <w:t xml:space="preserve">New Zealand Wellington</w:t>
      </w:r>
      <w:r>
        <w:t xml:space="preserve">. The University Lecturer shall be responsible for the following deliverables and obligations: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Annual Value (NZD)</w:t>
            </w:r>
          </w:p>
        </w:tc>
      </w:tr>
      <w:tr>
        <w:tc>
          <w:tcPr/>
          <w:p>
            <w:pPr>
              <w:pStyle w:val="Compact"/>
              <w:jc w:val="left"/>
            </w:pPr>
            <w:r>
              <w:t xml:space="preserve">01</w:t>
            </w:r>
          </w:p>
        </w:tc>
        <w:tc>
          <w:tcPr/>
          <w:p>
            <w:pPr>
              <w:pStyle w:val="Compact"/>
              <w:jc w:val="left"/>
            </w:pPr>
            <w:r>
              <w:t xml:space="preserve">Teaching &amp; delivery of undergraduate courses (EDUC 301, EDUC 405, EDUC 512) at the Wellington campus</w:t>
            </w:r>
          </w:p>
        </w:tc>
        <w:tc>
          <w:tcPr/>
          <w:p>
            <w:pPr>
              <w:pStyle w:val="Compact"/>
              <w:jc w:val="left"/>
            </w:pPr>
            <w:r>
              <w:t xml:space="preserve">120</w:t>
            </w:r>
          </w:p>
        </w:tc>
        <w:tc>
          <w:tcPr/>
          <w:p>
            <w:pPr>
              <w:pStyle w:val="Compact"/>
              <w:jc w:val="left"/>
            </w:pPr>
            <w:r>
              <w:t xml:space="preserve">Contact Hours</w:t>
            </w:r>
          </w:p>
        </w:tc>
        <w:tc>
          <w:tcPr/>
          <w:p>
            <w:pPr>
              <w:pStyle w:val="Compact"/>
              <w:jc w:val="left"/>
            </w:pPr>
            <w:r>
              <w:t xml:space="preserve">87,500.00</w:t>
            </w:r>
          </w:p>
        </w:tc>
      </w:tr>
      <w:tr>
        <w:tc>
          <w:tcPr/>
          <w:p>
            <w:pPr>
              <w:pStyle w:val="Compact"/>
              <w:jc w:val="left"/>
            </w:pPr>
            <w:r>
              <w:t xml:space="preserve">02</w:t>
            </w:r>
          </w:p>
        </w:tc>
        <w:tc>
          <w:tcPr/>
          <w:p>
            <w:pPr>
              <w:pStyle w:val="Compact"/>
              <w:jc w:val="left"/>
            </w:pPr>
            <w:r>
              <w:t xml:space="preserve">Supervision of postgraduate research students (Masters &amp; PhD) in the Wellington academic community</w:t>
            </w:r>
          </w:p>
        </w:tc>
        <w:tc>
          <w:tcPr/>
          <w:p>
            <w:pPr>
              <w:pStyle w:val="Compact"/>
              <w:jc w:val="left"/>
            </w:pPr>
            <w:r>
              <w:t xml:space="preserve">4</w:t>
            </w:r>
          </w:p>
        </w:tc>
        <w:tc>
          <w:tcPr/>
          <w:p>
            <w:pPr>
              <w:pStyle w:val="Compact"/>
              <w:jc w:val="left"/>
            </w:pPr>
            <w:r>
              <w:t xml:space="preserve">Students</w:t>
            </w:r>
          </w:p>
        </w:tc>
        <w:tc>
          <w:tcPr/>
          <w:p>
            <w:pPr>
              <w:pStyle w:val="Compact"/>
              <w:jc w:val="left"/>
            </w:pPr>
            <w:r>
              <w:t xml:space="preserve">12,000.00</w:t>
            </w:r>
          </w:p>
        </w:tc>
      </w:tr>
      <w:tr>
        <w:tc>
          <w:tcPr/>
          <w:p>
            <w:pPr>
              <w:pStyle w:val="Compact"/>
              <w:jc w:val="left"/>
            </w:pPr>
            <w:r>
              <w:t xml:space="preserve">03</w:t>
            </w:r>
          </w:p>
        </w:tc>
        <w:tc>
          <w:tcPr/>
          <w:p>
            <w:pPr>
              <w:pStyle w:val="Compact"/>
              <w:jc w:val="left"/>
            </w:pPr>
            <w:r>
              <w:t xml:space="preserve">Research output: minimum 2 peer-reviewed publications per annum in education journals</w:t>
            </w:r>
          </w:p>
        </w:tc>
        <w:tc>
          <w:tcPr/>
          <w:p>
            <w:pPr>
              <w:pStyle w:val="Compact"/>
              <w:jc w:val="left"/>
            </w:pPr>
            <w:r>
              <w:t xml:space="preserve">2</w:t>
            </w:r>
          </w:p>
        </w:tc>
        <w:tc>
          <w:tcPr/>
          <w:p>
            <w:pPr>
              <w:pStyle w:val="Compact"/>
              <w:jc w:val="left"/>
            </w:pPr>
            <w:r>
              <w:t xml:space="preserve">Publications</w:t>
            </w:r>
          </w:p>
        </w:tc>
        <w:tc>
          <w:tcPr/>
          <w:p>
            <w:pPr>
              <w:pStyle w:val="Compact"/>
              <w:jc w:val="left"/>
            </w:pPr>
            <w:r>
              <w:t xml:space="preserve">8,500.00</w:t>
            </w:r>
          </w:p>
        </w:tc>
      </w:tr>
      <w:tr>
        <w:tc>
          <w:tcPr/>
          <w:p>
            <w:pPr>
              <w:pStyle w:val="Compact"/>
              <w:jc w:val="left"/>
            </w:pPr>
            <w:r>
              <w:t xml:space="preserve">04</w:t>
            </w:r>
          </w:p>
        </w:tc>
        <w:tc>
          <w:tcPr/>
          <w:p>
            <w:pPr>
              <w:pStyle w:val="Compact"/>
              <w:jc w:val="left"/>
            </w:pPr>
            <w:r>
              <w:t xml:space="preserve">Professional development &amp; conference participation in New Zealand and internationally</w:t>
            </w:r>
          </w:p>
        </w:tc>
        <w:tc>
          <w:tcPr/>
          <w:p>
            <w:pPr>
              <w:pStyle w:val="Compact"/>
              <w:jc w:val="left"/>
            </w:pPr>
            <w:r>
              <w:t xml:space="preserve">2</w:t>
            </w:r>
          </w:p>
        </w:tc>
        <w:tc>
          <w:tcPr/>
          <w:p>
            <w:pPr>
              <w:pStyle w:val="Compact"/>
              <w:jc w:val="left"/>
            </w:pPr>
            <w:r>
              <w:t xml:space="preserve">Conferences</w:t>
            </w:r>
          </w:p>
        </w:tc>
        <w:tc>
          <w:tcPr/>
          <w:p>
            <w:pPr>
              <w:pStyle w:val="Compact"/>
              <w:jc w:val="left"/>
            </w:pPr>
            <w:r>
              <w:t xml:space="preserve">4,200.00</w:t>
            </w:r>
          </w:p>
        </w:tc>
      </w:tr>
      <w:tr>
        <w:tc>
          <w:tcPr/>
          <w:p>
            <w:pPr>
              <w:pStyle w:val="Compact"/>
              <w:jc w:val="left"/>
            </w:pPr>
            <w:r>
              <w:t xml:space="preserve">05</w:t>
            </w:r>
          </w:p>
        </w:tc>
        <w:tc>
          <w:tcPr/>
          <w:p>
            <w:pPr>
              <w:pStyle w:val="Compact"/>
              <w:jc w:val="left"/>
            </w:pPr>
            <w:r>
              <w:t xml:space="preserve">Curriculum development and programme review for the Faculty of Education &amp; Human Development</w:t>
            </w:r>
          </w:p>
        </w:tc>
        <w:tc>
          <w:tcPr/>
          <w:p>
            <w:pPr>
              <w:pStyle w:val="Compact"/>
              <w:jc w:val="left"/>
            </w:pPr>
            <w:r>
              <w:t xml:space="preserve">1</w:t>
            </w:r>
          </w:p>
        </w:tc>
        <w:tc>
          <w:tcPr/>
          <w:p>
            <w:pPr>
              <w:pStyle w:val="Compact"/>
              <w:jc w:val="left"/>
            </w:pPr>
            <w:r>
              <w:t xml:space="preserve">Annual Cycle</w:t>
            </w:r>
          </w:p>
        </w:tc>
        <w:tc>
          <w:tcPr/>
          <w:p>
            <w:pPr>
              <w:pStyle w:val="Compact"/>
              <w:jc w:val="left"/>
            </w:pPr>
            <w:r>
              <w:t xml:space="preserve">5,800.00</w:t>
            </w:r>
          </w:p>
        </w:tc>
      </w:tr>
      <w:tr>
        <w:tc>
          <w:tcPr/>
          <w:p>
            <w:pPr>
              <w:pStyle w:val="Compact"/>
              <w:jc w:val="left"/>
            </w:pPr>
            <w:r>
              <w:t xml:space="preserve">06</w:t>
            </w:r>
          </w:p>
        </w:tc>
        <w:tc>
          <w:tcPr/>
          <w:p>
            <w:pPr>
              <w:pStyle w:val="Compact"/>
              <w:jc w:val="left"/>
            </w:pPr>
            <w:r>
              <w:t xml:space="preserve">Administrative duties: examination marking, student advising, committee participation</w:t>
            </w:r>
          </w:p>
        </w:tc>
        <w:tc>
          <w:tcPr/>
          <w:p>
            <w:pPr>
              <w:pStyle w:val="Compact"/>
              <w:jc w:val="left"/>
            </w:pPr>
            <w:r>
              <w:t xml:space="preserve">1</w:t>
            </w:r>
          </w:p>
        </w:tc>
        <w:tc>
          <w:tcPr/>
          <w:p>
            <w:pPr>
              <w:pStyle w:val="Compact"/>
              <w:jc w:val="left"/>
            </w:pPr>
            <w:r>
              <w:t xml:space="preserve">Annual Cycle</w:t>
            </w:r>
          </w:p>
        </w:tc>
        <w:tc>
          <w:tcPr/>
          <w:p>
            <w:pPr>
              <w:pStyle w:val="Compact"/>
              <w:jc w:val="left"/>
            </w:pPr>
            <w:r>
              <w:t xml:space="preserve">6,000.00</w:t>
            </w:r>
          </w:p>
        </w:tc>
      </w:tr>
      <w:tr>
        <w:tc>
          <w:tcPr>
            <w:gridSpan w:val="4"/>
          </w:tcPr>
          <w:p>
            <w:pPr>
              <w:pStyle w:val="Compact"/>
              <w:jc w:val="left"/>
            </w:pPr>
            <w:r>
              <w:t xml:space="preserve">TOTAL ANNUAL VALUE (NZD)</w:t>
            </w:r>
          </w:p>
        </w:tc>
        <w:tc>
          <w:tcPr/>
          <w:p>
            <w:pPr>
              <w:pStyle w:val="Compact"/>
              <w:jc w:val="left"/>
            </w:pPr>
            <w:r>
              <w:t xml:space="preserve">124,000.00</w:t>
            </w:r>
          </w:p>
        </w:tc>
      </w:tr>
      <w:tr>
        <w:tc>
          <w:tcPr>
            <w:gridSpan w:val="4"/>
          </w:tcPr>
          <w:p>
            <w:pPr>
              <w:pStyle w:val="Compact"/>
              <w:jc w:val="left"/>
            </w:pPr>
            <w:r>
              <w:t xml:space="preserve">TOTAL CONTRACT VALUE — 3 YEARS (NZD)</w:t>
            </w:r>
          </w:p>
        </w:tc>
        <w:tc>
          <w:tcPr/>
          <w:p>
            <w:pPr>
              <w:pStyle w:val="Compact"/>
              <w:jc w:val="left"/>
            </w:pPr>
            <w:r>
              <w:t xml:space="preserve">372,000.00</w:t>
            </w:r>
          </w:p>
        </w:tc>
      </w:tr>
    </w:tbl>
    <w:bookmarkEnd w:id="27"/>
    <w:bookmarkStart w:id="28" w:name="terms-and-conditions"/>
    <w:p>
      <w:pPr>
        <w:pStyle w:val="Heading2"/>
      </w:pPr>
      <w:r>
        <w:t xml:space="preserve">4. Terms and Conditions</w:t>
      </w:r>
    </w:p>
    <w:p>
      <w:pPr>
        <w:numPr>
          <w:ilvl w:val="0"/>
          <w:numId w:val="1001"/>
        </w:numPr>
        <w:pStyle w:val="Compact"/>
      </w:pPr>
      <w:r>
        <w:t xml:space="preserve">This Purchase Order is issued in accordance with the Victoria University of Wellington Procurement Policy (2024) and the New Zealand Public Finance Act 1989. All terms are governed by the laws of New Zealand.</w:t>
      </w:r>
    </w:p>
    <w:p>
      <w:pPr>
        <w:numPr>
          <w:ilvl w:val="0"/>
          <w:numId w:val="1001"/>
        </w:numPr>
        <w:pStyle w:val="Compact"/>
      </w:pPr>
      <w:r>
        <w:t xml:space="preserve">The University Lecturer shall commence duties on 1 March 2025 at the Kelburn Campus, Victoria University of Wellington, 66 Federation Avenue, Wellington, New Zealand. The University Lecturer is expected to be physically present in Wellington for a minimum of 80% of working days.</w:t>
      </w:r>
    </w:p>
    <w:p>
      <w:pPr>
        <w:numPr>
          <w:ilvl w:val="0"/>
          <w:numId w:val="1001"/>
        </w:numPr>
        <w:pStyle w:val="Compact"/>
      </w:pPr>
      <w:r>
        <w:t xml:space="preserve">Payment shall be made on a fortnightly basis via direct deposit to the University Lecturer's nominated New Zealand bank account, in accordance with the New Zealand standard payroll cycle. All amounts are stated in New Zealand Dollars (NZD) and are subject to applicable income tax deductions under Inland Revenue Department (IRD) regulations.</w:t>
      </w:r>
    </w:p>
    <w:p>
      <w:pPr>
        <w:numPr>
          <w:ilvl w:val="0"/>
          <w:numId w:val="1001"/>
        </w:numPr>
        <w:pStyle w:val="Compact"/>
      </w:pPr>
      <w:r>
        <w:t xml:space="preserve">The University Lecturer shall be entitled to 4 weeks of annual leave, public holidays as gazetted in New Zealand, and 10 days of professional development leave per annum, in accordance with the New Zealand Education Workers' Union (EWNZ) collective agreement.</w:t>
      </w:r>
    </w:p>
    <w:p>
      <w:pPr>
        <w:numPr>
          <w:ilvl w:val="0"/>
          <w:numId w:val="1001"/>
        </w:numPr>
        <w:pStyle w:val="Compact"/>
      </w:pPr>
      <w:r>
        <w:t xml:space="preserve">Performance review shall be conducted at 12 months and 24 months of the contract term. The University Lecturer's performance shall be assessed against the Victoria University of Wellington Academic Performance Framework, with particular emphasis on teaching quality, research contribution, and service to the Wellington academic community.</w:t>
      </w:r>
    </w:p>
    <w:p>
      <w:pPr>
        <w:numPr>
          <w:ilvl w:val="0"/>
          <w:numId w:val="1001"/>
        </w:numPr>
        <w:pStyle w:val="Compact"/>
      </w:pPr>
      <w:r>
        <w:t xml:space="preserve">Either party may terminate this Purchase Order arrangement with 3 months' written notice. In the event of termination by the University, the University Lecturer shall be entitled to a pro-rata payment for services rendered up to the termination date.</w:t>
      </w:r>
    </w:p>
    <w:p>
      <w:pPr>
        <w:numPr>
          <w:ilvl w:val="0"/>
          <w:numId w:val="1001"/>
        </w:numPr>
        <w:pStyle w:val="Compact"/>
      </w:pPr>
      <w:r>
        <w:t xml:space="preserve">The University Lecturer shall comply with all New Zealand health and safety regulations, the Victoria University of Wellington Code of Conduct, and all applicable data privacy obligations under the Privacy Act 2020.</w:t>
      </w:r>
    </w:p>
    <w:p>
      <w:pPr>
        <w:numPr>
          <w:ilvl w:val="0"/>
          <w:numId w:val="1001"/>
        </w:numPr>
        <w:pStyle w:val="Compact"/>
      </w:pPr>
      <w:r>
        <w:t xml:space="preserve">All intellectual property produced by the University Lecturer in the course of their duties at the Wellington campus shall be subject to the Victoria University of Wellington Intellectual Property Policy. The University Lecturer retains authorship rights to their scholarly publications.</w:t>
      </w:r>
    </w:p>
    <w:p>
      <w:pPr>
        <w:numPr>
          <w:ilvl w:val="0"/>
          <w:numId w:val="1001"/>
        </w:numPr>
        <w:pStyle w:val="Compact"/>
      </w:pPr>
      <w:r>
        <w:t xml:space="preserve">This Purchase Order does not constitute a guarantee of permanent employment. The 3-year fixed-term contract may be renewed at the discretion of the Vice-Chancellor and the Faculty Board, subject to satisfactory performance review and continued funding availability.</w:t>
      </w:r>
    </w:p>
    <w:p>
      <w:pPr>
        <w:numPr>
          <w:ilvl w:val="0"/>
          <w:numId w:val="1001"/>
        </w:numPr>
        <w:pStyle w:val="Compact"/>
      </w:pPr>
      <w:r>
        <w:t xml:space="preserve">Any disputes arising from this Purchase Order shall be resolved in accordance with the New Zealand Employment Relations Act 2000 and may be referred to the Employment Relations Authority in Wellington.</w:t>
      </w:r>
    </w:p>
    <w:bookmarkEnd w:id="28"/>
    <w:bookmarkStart w:id="29" w:name="authorisation-signatures"/>
    <w:p>
      <w:pPr>
        <w:pStyle w:val="Heading2"/>
      </w:pPr>
      <w:r>
        <w:t xml:space="preserve">5. Authorisation &amp; Signatures</w:t>
      </w:r>
    </w:p>
    <w:p>
      <w:pPr>
        <w:pStyle w:val="FirstParagraph"/>
      </w:pPr>
      <w:r>
        <w:rPr>
          <w:bCs/>
          <w:b/>
        </w:rPr>
        <w:t xml:space="preserve">Authorised by (Purchasing Officer):</w:t>
      </w:r>
    </w:p>
    <w:p>
      <w:pPr>
        <w:pStyle w:val="BodyText"/>
      </w:pPr>
      <w:r>
        <w:t xml:space="preserve">Dr. James Whitfield</w:t>
      </w:r>
    </w:p>
    <w:p>
      <w:pPr>
        <w:pStyle w:val="BodyText"/>
      </w:pPr>
      <w:r>
        <w:t xml:space="preserve">Head of Department, Curriculum &amp; Pedagogy</w:t>
      </w:r>
    </w:p>
    <w:p>
      <w:pPr>
        <w:pStyle w:val="BodyText"/>
      </w:pPr>
      <w:r>
        <w:t xml:space="preserve">Victoria University of Wellington</w:t>
      </w:r>
    </w:p>
    <w:p>
      <w:pPr>
        <w:pStyle w:val="BodyText"/>
      </w:pPr>
      <w:r>
        <w:t xml:space="preserve">Signature &amp; Date</w:t>
      </w:r>
    </w:p>
    <w:p>
      <w:pPr>
        <w:pStyle w:val="BodyText"/>
      </w:pPr>
      <w:r>
        <w:rPr>
          <w:bCs/>
          <w:b/>
        </w:rPr>
        <w:t xml:space="preserve">Approved by (Vice-Chancellor's Office):</w:t>
      </w:r>
    </w:p>
    <w:p>
      <w:pPr>
        <w:pStyle w:val="BodyText"/>
      </w:pPr>
      <w:r>
        <w:t xml:space="preserve">Prof. Margaret Chen</w:t>
      </w:r>
    </w:p>
    <w:p>
      <w:pPr>
        <w:pStyle w:val="BodyText"/>
      </w:pPr>
      <w:r>
        <w:t xml:space="preserve">Pro-Vice-Chancellor (Academic Affairs)</w:t>
      </w:r>
    </w:p>
    <w:p>
      <w:pPr>
        <w:pStyle w:val="BodyText"/>
      </w:pPr>
      <w:r>
        <w:t xml:space="preserve">Victoria University of Wellington, New Zealand</w:t>
      </w:r>
    </w:p>
    <w:p>
      <w:pPr>
        <w:pStyle w:val="BodyText"/>
      </w:pPr>
      <w:r>
        <w:t xml:space="preserve">Signature &amp; Date</w:t>
      </w:r>
    </w:p>
    <w:p>
      <w:pPr>
        <w:pStyle w:val="BodyText"/>
      </w:pPr>
      <w:r>
        <w:rPr>
          <w:bCs/>
          <w:b/>
        </w:rPr>
        <w:t xml:space="preserve">Accepted by (University Lecturer):</w:t>
      </w:r>
    </w:p>
    <w:p>
      <w:pPr>
        <w:pStyle w:val="BodyText"/>
      </w:pPr>
      <w:r>
        <w:t xml:space="preserve">Dr. Aroha Ngata-McCormick</w:t>
      </w:r>
    </w:p>
    <w:p>
      <w:pPr>
        <w:pStyle w:val="BodyText"/>
      </w:pPr>
      <w:r>
        <w:t xml:space="preserve">University Lecturer, Level 8</w:t>
      </w:r>
    </w:p>
    <w:p>
      <w:pPr>
        <w:pStyle w:val="BodyText"/>
      </w:pPr>
      <w:r>
        <w:t xml:space="preserve">Wellington, New Zealand</w:t>
      </w:r>
    </w:p>
    <w:p>
      <w:pPr>
        <w:pStyle w:val="BodyText"/>
      </w:pPr>
      <w:r>
        <w:t xml:space="preserve">Signature &amp; Date</w:t>
      </w:r>
    </w:p>
    <w:p>
      <w:pPr>
        <w:pStyle w:val="BodyText"/>
      </w:pPr>
      <w:r>
        <w:rPr>
          <w:bCs/>
          <w:b/>
        </w:rPr>
        <w:t xml:space="preserve">Witnessed by (HR &amp; Legal):</w:t>
      </w:r>
    </w:p>
    <w:p>
      <w:pPr>
        <w:pStyle w:val="BodyText"/>
      </w:pPr>
      <w:r>
        <w:t xml:space="preserve">Sarah O'Connell</w:t>
      </w:r>
    </w:p>
    <w:p>
      <w:pPr>
        <w:pStyle w:val="BodyText"/>
      </w:pPr>
      <w:r>
        <w:t xml:space="preserve">Senior HR Advisor, Victoria University of Wellington</w:t>
      </w:r>
    </w:p>
    <w:p>
      <w:pPr>
        <w:pStyle w:val="BodyText"/>
      </w:pPr>
      <w:r>
        <w:t xml:space="preserve">Wellington, New Zealand</w:t>
      </w:r>
    </w:p>
    <w:p>
      <w:pPr>
        <w:pStyle w:val="BodyText"/>
      </w:pPr>
      <w:r>
        <w:t xml:space="preserve">Signature &amp; Date</w:t>
      </w:r>
    </w:p>
    <w:bookmarkEnd w:id="29"/>
    <w:p>
      <w:pPr>
        <w:pStyle w:val="BodyText"/>
      </w:pPr>
      <w:r>
        <w:t xml:space="preserve">This Purchase Order document (VUW-2025-EDU-04872) is an official procurement record of Victoria University of Wellington, New Zealand. It authorises the engagement of a University Lecturer for academic services delivered at the Wellington campus. All financial commitments are subject to the University's annual budget allocation and Treasury approval. For queries, contact the Procurement Office, Victoria University of Wellington, PO Box 600, Wellington 6140, New Zealand. © 2025 Victoria University of Wellington.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University Lecturer - New Zealand Wellington</dc:title>
  <dc:creator/>
  <dc:language>en</dc:language>
  <cp:keywords/>
  <dcterms:created xsi:type="dcterms:W3CDTF">2026-10-10T08:19:06Z</dcterms:created>
  <dcterms:modified xsi:type="dcterms:W3CDTF">2026-10-10T08:19:06Z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