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Karachi</w:t>
      </w:r>
    </w:p>
    <w:bookmarkStart w:id="21" w:name="purchase-order"/>
    <w:p>
      <w:pPr>
        <w:pStyle w:val="Heading1"/>
      </w:pPr>
      <w:r>
        <w:t xml:space="preserve">PURCHASE ORDER</w:t>
      </w:r>
    </w:p>
    <w:bookmarkStart w:id="20" w:name="X60be59782509a2c94e98b63571047b66fc04902"/>
    <w:p>
      <w:pPr>
        <w:pStyle w:val="Heading2"/>
      </w:pPr>
      <w:r>
        <w:t xml:space="preserve">Procurement of University Lecturer Services</w:t>
      </w:r>
    </w:p>
    <w:p>
      <w:pPr>
        <w:pStyle w:val="FirstParagraph"/>
      </w:pPr>
      <w:r>
        <w:t xml:space="preserve">University of Karachi, Department of Commerce &amp; Management Sciences</w:t>
      </w:r>
    </w:p>
    <w:p>
      <w:pPr>
        <w:pStyle w:val="BodyText"/>
      </w:pPr>
      <w:r>
        <w:t xml:space="preserve">Item No. 31, University Road, Karachi-75270, Sindh, Pakistan</w:t>
      </w:r>
    </w:p>
    <w:p>
      <w:pPr>
        <w:pStyle w:val="BodyText"/>
      </w:pPr>
      <w:r>
        <w:t xml:space="preserve">Phone: +92-21-99201234 | Email: procurement@uok.edu.pk</w:t>
      </w:r>
    </w:p>
    <w:bookmarkEnd w:id="20"/>
    <w:bookmarkEnd w:id="21"/>
    <w:p>
      <w:pPr>
        <w:pStyle w:val="BodyText"/>
      </w:pPr>
      <w:r>
        <w:rPr>
          <w:bCs/>
          <w:b/>
        </w:rPr>
        <w:t xml:space="preserve">Purchase Order No.:</w:t>
      </w:r>
      <w:r>
        <w:t xml:space="preserve"> </w:t>
      </w:r>
      <w:r>
        <w:t xml:space="preserve">UOK/PO/2025/UL-0472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Faculty of Business Studies</w:t>
      </w:r>
    </w:p>
    <w:p>
      <w:pPr>
        <w:pStyle w:val="BodyText"/>
      </w:pPr>
      <w:r>
        <w:rPr>
          <w:bCs/>
          <w:b/>
        </w:rPr>
        <w:t xml:space="preserve">Academic Year:</w:t>
      </w:r>
      <w:r>
        <w:t xml:space="preserve"> </w:t>
      </w:r>
      <w:r>
        <w:t xml:space="preserve">2025–2026</w:t>
      </w:r>
    </w:p>
    <w:p>
      <w:pPr>
        <w:pStyle w:val="BodyText"/>
      </w:pPr>
      <w:r>
        <w:rPr>
          <w:bCs/>
          <w:b/>
        </w:rPr>
        <w:t xml:space="preserve">Classification:</w:t>
      </w:r>
      <w:r>
        <w:t xml:space="preserve"> </w:t>
      </w:r>
      <w:r>
        <w:t xml:space="preserve">Official / Confidential</w:t>
      </w:r>
    </w:p>
    <w:p>
      <w:pPr>
        <w:pStyle w:val="BodyText"/>
      </w:pPr>
      <w:r>
        <w:t xml:space="preserve">1. BUYER INFORMATION (The University)</w:t>
      </w:r>
    </w:p>
    <w:bookmarkStart w:id="22" w:name="institution-details"/>
    <w:p>
      <w:pPr>
        <w:pStyle w:val="Heading3"/>
      </w:pPr>
      <w:r>
        <w:t xml:space="preserve">Institution Details</w:t>
      </w:r>
    </w:p>
    <w:p>
      <w:pPr>
        <w:pStyle w:val="FirstParagraph"/>
      </w:pPr>
      <w:r>
        <w:rPr>
          <w:bCs/>
          <w:b/>
        </w:rPr>
        <w:t xml:space="preserve">Name:</w:t>
      </w:r>
      <w:r>
        <w:t xml:space="preserve"> </w:t>
      </w:r>
      <w:r>
        <w:t xml:space="preserve">University of Karachi (UoK)</w:t>
      </w:r>
    </w:p>
    <w:p>
      <w:pPr>
        <w:pStyle w:val="BodyText"/>
      </w:pPr>
      <w:r>
        <w:rPr>
          <w:bCs/>
          <w:b/>
        </w:rPr>
        <w:t xml:space="preserve">Address:</w:t>
      </w:r>
      <w:r>
        <w:t xml:space="preserve"> </w:t>
      </w:r>
      <w:r>
        <w:t xml:space="preserve">Item No. 31, University Road, Karachi-75270, Sindh, Pakistan</w:t>
      </w:r>
    </w:p>
    <w:p>
      <w:pPr>
        <w:pStyle w:val="BodyText"/>
      </w:pPr>
      <w:r>
        <w:rPr>
          <w:bCs/>
          <w:b/>
        </w:rPr>
        <w:t xml:space="preserve">National Tax Number (NTN):</w:t>
      </w:r>
      <w:r>
        <w:t xml:space="preserve"> </w:t>
      </w:r>
      <w:r>
        <w:t xml:space="preserve">1234567-8</w:t>
      </w:r>
    </w:p>
    <w:p>
      <w:pPr>
        <w:pStyle w:val="BodyText"/>
      </w:pPr>
      <w:r>
        <w:rPr>
          <w:bCs/>
          <w:b/>
        </w:rPr>
        <w:t xml:space="preserve">Authorized Signatory:</w:t>
      </w:r>
      <w:r>
        <w:t xml:space="preserve"> </w:t>
      </w:r>
      <w:r>
        <w:t xml:space="preserve">Prof. Dr. Ahmed Raza Siddiqui, Vice Chancellor</w:t>
      </w:r>
    </w:p>
    <w:p>
      <w:pPr>
        <w:pStyle w:val="BodyText"/>
      </w:pPr>
      <w:r>
        <w:rPr>
          <w:bCs/>
          <w:b/>
        </w:rPr>
        <w:t xml:space="preserve">Procurement Officer:</w:t>
      </w:r>
      <w:r>
        <w:t xml:space="preserve"> </w:t>
      </w:r>
      <w:r>
        <w:t xml:space="preserve">Ms. Fatima Noor, Senior Procurement Officer, Office of the Registrar</w:t>
      </w:r>
    </w:p>
    <w:p>
      <w:pPr>
        <w:pStyle w:val="BodyText"/>
      </w:pPr>
      <w:r>
        <w:rPr>
          <w:bCs/>
          <w:b/>
        </w:rPr>
        <w:t xml:space="preserve">Bank Details:</w:t>
      </w:r>
      <w:r>
        <w:t xml:space="preserve"> </w:t>
      </w:r>
      <w:r>
        <w:t xml:space="preserve">HBL Main Branch, Karachi | Account No. 0012-3456-7890 | IBAN: PK00HABB001234567890</w:t>
      </w:r>
    </w:p>
    <w:bookmarkEnd w:id="22"/>
    <w:p>
      <w:pPr>
        <w:pStyle w:val="BodyText"/>
      </w:pPr>
      <w:r>
        <w:t xml:space="preserve">2. SUPPLIER / CONTRACTOR INFORMATION (The University Lecturer)</w:t>
      </w:r>
    </w:p>
    <w:bookmarkStart w:id="23" w:name="university-lecturer-details"/>
    <w:p>
      <w:pPr>
        <w:pStyle w:val="Heading3"/>
      </w:pPr>
      <w:r>
        <w:t xml:space="preserve">University Lecturer Details</w:t>
      </w:r>
    </w:p>
    <w:p>
      <w:pPr>
        <w:pStyle w:val="FirstParagraph"/>
      </w:pPr>
      <w:r>
        <w:rPr>
          <w:bCs/>
          <w:b/>
        </w:rPr>
        <w:t xml:space="preserve">Name:</w:t>
      </w:r>
      <w:r>
        <w:t xml:space="preserve"> </w:t>
      </w:r>
      <w:r>
        <w:t xml:space="preserve">Dr. Khalid Mehmood Ansari</w:t>
      </w:r>
    </w:p>
    <w:p>
      <w:pPr>
        <w:pStyle w:val="BodyText"/>
      </w:pPr>
      <w:r>
        <w:rPr>
          <w:bCs/>
          <w:b/>
        </w:rPr>
        <w:t xml:space="preserve">Designation:</w:t>
      </w:r>
      <w:r>
        <w:t xml:space="preserve"> </w:t>
      </w:r>
      <w:r>
        <w:t xml:space="preserve">Assistant Professor / University Lecturer in Financial Management</w:t>
      </w:r>
    </w:p>
    <w:p>
      <w:pPr>
        <w:pStyle w:val="BodyText"/>
      </w:pPr>
      <w:r>
        <w:rPr>
          <w:bCs/>
          <w:b/>
        </w:rPr>
        <w:t xml:space="preserve">Qualification:</w:t>
      </w:r>
      <w:r>
        <w:t xml:space="preserve"> </w:t>
      </w:r>
      <w:r>
        <w:t xml:space="preserve">Ph.D. in Finance, University of Karachi, Pakistan (2019)</w:t>
      </w:r>
    </w:p>
    <w:p>
      <w:pPr>
        <w:pStyle w:val="BodyText"/>
      </w:pPr>
      <w:r>
        <w:rPr>
          <w:bCs/>
          <w:b/>
        </w:rPr>
        <w:t xml:space="preserve">CNIC No.:</w:t>
      </w:r>
      <w:r>
        <w:t xml:space="preserve"> </w:t>
      </w:r>
      <w:r>
        <w:t xml:space="preserve">35202-1234567-8</w:t>
      </w:r>
    </w:p>
    <w:p>
      <w:pPr>
        <w:pStyle w:val="BodyText"/>
      </w:pPr>
      <w:r>
        <w:rPr>
          <w:bCs/>
          <w:b/>
        </w:rPr>
        <w:t xml:space="preserve">Address:</w:t>
      </w:r>
      <w:r>
        <w:t xml:space="preserve"> </w:t>
      </w:r>
      <w:r>
        <w:t xml:space="preserve">House 45, Street 12, Clifton Block 5, Karachi-75600, Sindh, Pakistan</w:t>
      </w:r>
    </w:p>
    <w:p>
      <w:pPr>
        <w:pStyle w:val="BodyText"/>
      </w:pPr>
      <w:r>
        <w:rPr>
          <w:bCs/>
          <w:b/>
        </w:rPr>
        <w:t xml:space="preserve">Contact:</w:t>
      </w:r>
      <w:r>
        <w:t xml:space="preserve"> </w:t>
      </w:r>
      <w:r>
        <w:t xml:space="preserve">+92-300-1234567 | khalid.ansari@uok.edu.pk</w:t>
      </w:r>
    </w:p>
    <w:p>
      <w:pPr>
        <w:pStyle w:val="BodyText"/>
      </w:pPr>
      <w:r>
        <w:rPr>
          <w:bCs/>
          <w:b/>
        </w:rPr>
        <w:t xml:space="preserve">Professional Registration:</w:t>
      </w:r>
      <w:r>
        <w:t xml:space="preserve"> </w:t>
      </w:r>
      <w:r>
        <w:t xml:space="preserve">HEC-Registered, Pakistan Higher Education Commission (HEC Ref: HEC/REG/2020/8842)</w:t>
      </w:r>
    </w:p>
    <w:bookmarkEnd w:id="23"/>
    <w:p>
      <w:pPr>
        <w:pStyle w:val="BodyText"/>
      </w:pPr>
      <w:r>
        <w:t xml:space="preserve">3. DESCRIPTION OF SERVICES AND SCOPE OF WORK</w:t>
      </w:r>
    </w:p>
    <w:p>
      <w:pPr>
        <w:pStyle w:val="BodyText"/>
      </w:pPr>
      <w:r>
        <w:t xml:space="preserve">This Purchase Order is issued by the University of Karachi, Pakistan Karachi, for the engagement of a qualified</w:t>
      </w:r>
      <w:r>
        <w:t xml:space="preserve"> </w:t>
      </w:r>
      <w:r>
        <w:t xml:space="preserve">University Lecturer</w:t>
      </w:r>
      <w:r>
        <w:t xml:space="preserve"> </w:t>
      </w:r>
      <w:r>
        <w:t xml:space="preserve">to deliver academic instruction, conduct research supervision, and perform related academic duties for the academic year 2025–2026. The scope of work is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 Deliverable</w:t>
            </w:r>
          </w:p>
        </w:tc>
        <w:tc>
          <w:tcPr/>
          <w:p>
            <w:pPr>
              <w:pStyle w:val="Compact"/>
              <w:jc w:val="left"/>
            </w:pPr>
            <w:r>
              <w:t xml:space="preserve">Duration / Frequency</w:t>
            </w:r>
          </w:p>
        </w:tc>
        <w:tc>
          <w:tcPr/>
          <w:p>
            <w:pPr>
              <w:pStyle w:val="Compact"/>
              <w:jc w:val="left"/>
            </w:pPr>
            <w:r>
              <w:t xml:space="preserve">Location</w:t>
            </w:r>
          </w:p>
        </w:tc>
        <w:tc>
          <w:tcPr/>
          <w:p>
            <w:pPr>
              <w:pStyle w:val="Compact"/>
              <w:jc w:val="left"/>
            </w:pPr>
            <w:r>
              <w:t xml:space="preserve">Rate (PKR)</w:t>
            </w:r>
          </w:p>
        </w:tc>
      </w:tr>
      <w:tr>
        <w:tc>
          <w:tcPr/>
          <w:p>
            <w:pPr>
              <w:pStyle w:val="Compact"/>
              <w:jc w:val="left"/>
            </w:pPr>
            <w:r>
              <w:t xml:space="preserve">1</w:t>
            </w:r>
          </w:p>
        </w:tc>
        <w:tc>
          <w:tcPr/>
          <w:p>
            <w:pPr>
              <w:pStyle w:val="Compact"/>
              <w:jc w:val="left"/>
            </w:pPr>
            <w:r>
              <w:t xml:space="preserve">Teaching of "Financial Management (MBA-501)" – 3 contact hours per week, including preparation of lecture notes, case studies, and assessment materials</w:t>
            </w:r>
          </w:p>
        </w:tc>
        <w:tc>
          <w:tcPr/>
          <w:p>
            <w:pPr>
              <w:pStyle w:val="Compact"/>
              <w:jc w:val="left"/>
            </w:pPr>
            <w:r>
              <w:t xml:space="preserve">16 weeks (Semester I)</w:t>
            </w:r>
          </w:p>
        </w:tc>
        <w:tc>
          <w:tcPr/>
          <w:p>
            <w:pPr>
              <w:pStyle w:val="Compact"/>
              <w:jc w:val="left"/>
            </w:pPr>
            <w:r>
              <w:t xml:space="preserve">University of Karachi, Karachi, Pakistan</w:t>
            </w:r>
          </w:p>
        </w:tc>
        <w:tc>
          <w:tcPr/>
          <w:p>
            <w:pPr>
              <w:pStyle w:val="Compact"/>
              <w:jc w:val="left"/>
            </w:pPr>
            <w:r>
              <w:t xml:space="preserve">45,000 / month</w:t>
            </w:r>
          </w:p>
        </w:tc>
      </w:tr>
      <w:tr>
        <w:tc>
          <w:tcPr/>
          <w:p>
            <w:pPr>
              <w:pStyle w:val="Compact"/>
              <w:jc w:val="left"/>
            </w:pPr>
            <w:r>
              <w:t xml:space="preserve">2</w:t>
            </w:r>
          </w:p>
        </w:tc>
        <w:tc>
          <w:tcPr/>
          <w:p>
            <w:pPr>
              <w:pStyle w:val="Compact"/>
              <w:jc w:val="left"/>
            </w:pPr>
            <w:r>
              <w:t xml:space="preserve">Teaching of "Corporate Finance (MBA-602)" – 3 contact hours per week, including mid-term and final examination setting and evaluation</w:t>
            </w:r>
          </w:p>
        </w:tc>
        <w:tc>
          <w:tcPr/>
          <w:p>
            <w:pPr>
              <w:pStyle w:val="Compact"/>
              <w:jc w:val="left"/>
            </w:pPr>
            <w:r>
              <w:t xml:space="preserve">16 weeks (Semester II)</w:t>
            </w:r>
          </w:p>
        </w:tc>
        <w:tc>
          <w:tcPr/>
          <w:p>
            <w:pPr>
              <w:pStyle w:val="Compact"/>
              <w:jc w:val="left"/>
            </w:pPr>
            <w:r>
              <w:t xml:space="preserve">University of Karachi, Karachi, Pakistan</w:t>
            </w:r>
          </w:p>
        </w:tc>
        <w:tc>
          <w:tcPr/>
          <w:p>
            <w:pPr>
              <w:pStyle w:val="Compact"/>
              <w:jc w:val="left"/>
            </w:pPr>
            <w:r>
              <w:t xml:space="preserve">45,000 / month</w:t>
            </w:r>
          </w:p>
        </w:tc>
      </w:tr>
      <w:tr>
        <w:tc>
          <w:tcPr/>
          <w:p>
            <w:pPr>
              <w:pStyle w:val="Compact"/>
              <w:jc w:val="left"/>
            </w:pPr>
            <w:r>
              <w:t xml:space="preserve">3</w:t>
            </w:r>
          </w:p>
        </w:tc>
        <w:tc>
          <w:tcPr/>
          <w:p>
            <w:pPr>
              <w:pStyle w:val="Compact"/>
              <w:jc w:val="left"/>
            </w:pPr>
            <w:r>
              <w:t xml:space="preserve">Supervision of 4 M.Com thesis students (research guidance, progress reviews, and final viva voce)</w:t>
            </w:r>
          </w:p>
        </w:tc>
        <w:tc>
          <w:tcPr/>
          <w:p>
            <w:pPr>
              <w:pStyle w:val="Compact"/>
              <w:jc w:val="left"/>
            </w:pPr>
            <w:r>
              <w:t xml:space="preserve">Full Academic Year</w:t>
            </w:r>
          </w:p>
        </w:tc>
        <w:tc>
          <w:tcPr/>
          <w:p>
            <w:pPr>
              <w:pStyle w:val="Compact"/>
              <w:jc w:val="left"/>
            </w:pPr>
            <w:r>
              <w:t xml:space="preserve">University of Karachi, Karachi, Pakistan</w:t>
            </w:r>
          </w:p>
        </w:tc>
        <w:tc>
          <w:tcPr/>
          <w:p>
            <w:pPr>
              <w:pStyle w:val="Compact"/>
              <w:jc w:val="left"/>
            </w:pPr>
            <w:r>
              <w:t xml:space="preserve">25,000 / student</w:t>
            </w:r>
          </w:p>
        </w:tc>
      </w:tr>
      <w:tr>
        <w:tc>
          <w:tcPr/>
          <w:p>
            <w:pPr>
              <w:pStyle w:val="Compact"/>
              <w:jc w:val="left"/>
            </w:pPr>
            <w:r>
              <w:t xml:space="preserve">4</w:t>
            </w:r>
          </w:p>
        </w:tc>
        <w:tc>
          <w:tcPr/>
          <w:p>
            <w:pPr>
              <w:pStyle w:val="Compact"/>
              <w:jc w:val="left"/>
            </w:pPr>
            <w:r>
              <w:t xml:space="preserve">Participation in departmental meetings, curriculum review committees, and HEC accreditation documentation</w:t>
            </w:r>
          </w:p>
        </w:tc>
        <w:tc>
          <w:tcPr/>
          <w:p>
            <w:pPr>
              <w:pStyle w:val="Compact"/>
              <w:jc w:val="left"/>
            </w:pPr>
            <w:r>
              <w:t xml:space="preserve">As required (min. 2 hrs/week)</w:t>
            </w:r>
          </w:p>
        </w:tc>
        <w:tc>
          <w:tcPr/>
          <w:p>
            <w:pPr>
              <w:pStyle w:val="Compact"/>
              <w:jc w:val="left"/>
            </w:pPr>
            <w:r>
              <w:t xml:space="preserve">University of Karachi, Karachi, Pakistan</w:t>
            </w:r>
          </w:p>
        </w:tc>
        <w:tc>
          <w:tcPr/>
          <w:p>
            <w:pPr>
              <w:pStyle w:val="Compact"/>
              <w:jc w:val="left"/>
            </w:pPr>
            <w:r>
              <w:t xml:space="preserve">Included in base rate</w:t>
            </w:r>
          </w:p>
        </w:tc>
      </w:tr>
      <w:tr>
        <w:tc>
          <w:tcPr/>
          <w:p>
            <w:pPr>
              <w:pStyle w:val="Compact"/>
              <w:jc w:val="left"/>
            </w:pPr>
            <w:r>
              <w:t xml:space="preserve">5</w:t>
            </w:r>
          </w:p>
        </w:tc>
        <w:tc>
          <w:tcPr/>
          <w:p>
            <w:pPr>
              <w:pStyle w:val="Compact"/>
              <w:jc w:val="left"/>
            </w:pPr>
            <w:r>
              <w:t xml:space="preserve">Conduct of 2 guest lectures at the Karachi School of Business &amp; Leadership (KSBL) as a cross-institutional academic contribution</w:t>
            </w:r>
          </w:p>
        </w:tc>
        <w:tc>
          <w:tcPr/>
          <w:p>
            <w:pPr>
              <w:pStyle w:val="Compact"/>
              <w:jc w:val="left"/>
            </w:pPr>
            <w:r>
              <w:t xml:space="preserve">One-time (2 sessions)</w:t>
            </w:r>
          </w:p>
        </w:tc>
        <w:tc>
          <w:tcPr/>
          <w:p>
            <w:pPr>
              <w:pStyle w:val="Compact"/>
              <w:jc w:val="left"/>
            </w:pPr>
            <w:r>
              <w:t xml:space="preserve">KSBL, DHA Phase 5, Karachi, Pakistan</w:t>
            </w:r>
          </w:p>
        </w:tc>
        <w:tc>
          <w:tcPr/>
          <w:p>
            <w:pPr>
              <w:pStyle w:val="Compact"/>
              <w:jc w:val="left"/>
            </w:pPr>
            <w:r>
              <w:t xml:space="preserve">15,000 / session</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(PKR)</w:t>
            </w:r>
          </w:p>
        </w:tc>
      </w:tr>
      <w:tr>
        <w:tc>
          <w:tcPr/>
          <w:p>
            <w:pPr>
              <w:pStyle w:val="Compact"/>
              <w:jc w:val="left"/>
            </w:pPr>
            <w:r>
              <w:t xml:space="preserve">Monthly teaching stipend (12 months × PKR 45,000)</w:t>
            </w:r>
          </w:p>
        </w:tc>
        <w:tc>
          <w:tcPr/>
          <w:p>
            <w:pPr>
              <w:pStyle w:val="Compact"/>
              <w:jc w:val="left"/>
            </w:pPr>
            <w:r>
              <w:t xml:space="preserve">540,000</w:t>
            </w:r>
          </w:p>
        </w:tc>
      </w:tr>
      <w:tr>
        <w:tc>
          <w:tcPr/>
          <w:p>
            <w:pPr>
              <w:pStyle w:val="Compact"/>
              <w:jc w:val="left"/>
            </w:pPr>
            <w:r>
              <w:t xml:space="preserve">Thesis supervision (4 students × PKR 25,000)</w:t>
            </w:r>
          </w:p>
        </w:tc>
        <w:tc>
          <w:tcPr/>
          <w:p>
            <w:pPr>
              <w:pStyle w:val="Compact"/>
              <w:jc w:val="left"/>
            </w:pPr>
            <w:r>
              <w:t xml:space="preserve">100,000</w:t>
            </w:r>
          </w:p>
        </w:tc>
      </w:tr>
      <w:tr>
        <w:tc>
          <w:tcPr/>
          <w:p>
            <w:pPr>
              <w:pStyle w:val="Compact"/>
              <w:jc w:val="left"/>
            </w:pPr>
            <w:r>
              <w:t xml:space="preserve">Guest lectures at KSBL (2 × PKR 15,000)</w:t>
            </w:r>
          </w:p>
        </w:tc>
        <w:tc>
          <w:tcPr/>
          <w:p>
            <w:pPr>
              <w:pStyle w:val="Compact"/>
              <w:jc w:val="left"/>
            </w:pPr>
            <w:r>
              <w:t xml:space="preserve">30,000</w:t>
            </w:r>
          </w:p>
        </w:tc>
      </w:tr>
      <w:tr>
        <w:tc>
          <w:tcPr/>
          <w:p>
            <w:pPr>
              <w:pStyle w:val="Compact"/>
              <w:jc w:val="left"/>
            </w:pPr>
            <w:r>
              <w:rPr>
                <w:bCs/>
                <w:b/>
              </w:rPr>
              <w:t xml:space="preserve">Subtotal</w:t>
            </w:r>
          </w:p>
        </w:tc>
        <w:tc>
          <w:tcPr/>
          <w:p>
            <w:pPr>
              <w:pStyle w:val="Compact"/>
              <w:jc w:val="left"/>
            </w:pPr>
            <w:r>
              <w:rPr>
                <w:bCs/>
                <w:b/>
              </w:rPr>
              <w:t xml:space="preserve">670,000</w:t>
            </w:r>
          </w:p>
        </w:tc>
      </w:tr>
      <w:tr>
        <w:tc>
          <w:tcPr/>
          <w:p>
            <w:pPr>
              <w:pStyle w:val="Compact"/>
              <w:jc w:val="left"/>
            </w:pPr>
            <w:r>
              <w:t xml:space="preserve">Withholding Tax (as per FBR Pakistan, 5% on professional fees)</w:t>
            </w:r>
          </w:p>
        </w:tc>
        <w:tc>
          <w:tcPr/>
          <w:p>
            <w:pPr>
              <w:pStyle w:val="Compact"/>
              <w:jc w:val="left"/>
            </w:pPr>
            <w:r>
              <w:t xml:space="preserve">(33,500)</w:t>
            </w:r>
          </w:p>
        </w:tc>
      </w:tr>
      <w:tr>
        <w:tc>
          <w:tcPr/>
          <w:p>
            <w:pPr>
              <w:pStyle w:val="Compact"/>
              <w:jc w:val="left"/>
            </w:pPr>
            <w:r>
              <w:rPr>
                <w:bCs/>
                <w:b/>
              </w:rPr>
              <w:t xml:space="preserve">Net Payable Amount</w:t>
            </w:r>
          </w:p>
        </w:tc>
        <w:tc>
          <w:tcPr/>
          <w:p>
            <w:pPr>
              <w:pStyle w:val="Compact"/>
              <w:jc w:val="left"/>
            </w:pPr>
            <w:r>
              <w:rPr>
                <w:bCs/>
                <w:b/>
              </w:rPr>
              <w:t xml:space="preserve">636,500</w:t>
            </w:r>
          </w:p>
        </w:tc>
      </w:tr>
    </w:tbl>
    <w:p>
      <w:pPr>
        <w:pStyle w:val="BodyText"/>
      </w:pPr>
      <w:r>
        <w:rPr>
          <w:iCs/>
          <w:i/>
        </w:rPr>
        <w:t xml:space="preserve">All amounts are in Pakistani Rupees (PKR). Payment shall be made via bank transfer to the University Lecturer's designated account. The University of Karachi, Pakistan Karachi, shall deduct applicable taxes as mandated by the Federal Board of Revenue (FBR), Government of Pakistan.</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including the Sindh Universities Act, 1976, and the Higher Education Commission (HEC) Regulations, 2020, as applicable to academic appointments in Pakistan Karachi.</w:t>
      </w:r>
    </w:p>
    <w:p>
      <w:pPr>
        <w:numPr>
          <w:ilvl w:val="0"/>
          <w:numId w:val="1001"/>
        </w:numPr>
        <w:pStyle w:val="Compact"/>
      </w:pPr>
      <w:r>
        <w:rPr>
          <w:bCs/>
          <w:b/>
        </w:rPr>
        <w:t xml:space="preserve">Payment Terms:</w:t>
      </w:r>
      <w:r>
        <w:t xml:space="preserve"> </w:t>
      </w:r>
      <w:r>
        <w:t xml:space="preserve">The University of Karachi shall disburse the monthly teaching stipend within 15 (fifteen) working days of the end of each calendar month, subject to submission of a signed attendance and performance certificate by the Head of Department. Thesis supervision fees shall be paid in two equal installments: 50% upon submission of the thesis draft and 50% upon successful viva voce.</w:t>
      </w:r>
    </w:p>
    <w:p>
      <w:pPr>
        <w:numPr>
          <w:ilvl w:val="0"/>
          <w:numId w:val="1001"/>
        </w:numPr>
        <w:pStyle w:val="Compact"/>
      </w:pPr>
      <w:r>
        <w:rPr>
          <w:bCs/>
          <w:b/>
        </w:rPr>
        <w:t xml:space="preserve">Performance Standards:</w:t>
      </w:r>
      <w:r>
        <w:t xml:space="preserve"> </w:t>
      </w:r>
      <w:r>
        <w:t xml:space="preserve">The University Lecturer shall adhere to the academic calendar, syllabus, and quality benchmarks prescribed by the University of Karachi and the HEC. Failure to maintain a minimum student evaluation score of 75% over two consecutive semesters may result in termination of this Purchase Order with 30 days' written notice.</w:t>
      </w:r>
    </w:p>
    <w:p>
      <w:pPr>
        <w:numPr>
          <w:ilvl w:val="0"/>
          <w:numId w:val="1001"/>
        </w:numPr>
        <w:pStyle w:val="Compact"/>
      </w:pPr>
      <w:r>
        <w:rPr>
          <w:bCs/>
          <w:b/>
        </w:rPr>
        <w:t xml:space="preserve">Confidentiality:</w:t>
      </w:r>
      <w:r>
        <w:t xml:space="preserve"> </w:t>
      </w:r>
      <w:r>
        <w:t xml:space="preserve">The University Lecturer shall treat all student records, examination papers, research data, and institutional documents as strictly confidential. Breach of confidentiality shall be subject to disciplinary action under the University of Karachi Staff Regulations and applicable Pakistani law.</w:t>
      </w:r>
    </w:p>
    <w:p>
      <w:pPr>
        <w:numPr>
          <w:ilvl w:val="0"/>
          <w:numId w:val="1001"/>
        </w:numPr>
        <w:pStyle w:val="Compact"/>
      </w:pPr>
      <w:r>
        <w:rPr>
          <w:bCs/>
          <w:b/>
        </w:rPr>
        <w:t xml:space="preserve">Intellectual Property:</w:t>
      </w:r>
      <w:r>
        <w:t xml:space="preserve"> </w:t>
      </w:r>
      <w:r>
        <w:t xml:space="preserve">Any research publications, teaching materials, or curricula developed specifically under the scope of this Purchase Order while at the University of Karachi, Pakistan Karachi, shall be jointly owned by the University and the University Lecturer, with the University retaining the right of first use for academic purposes.</w:t>
      </w:r>
    </w:p>
    <w:p>
      <w:pPr>
        <w:numPr>
          <w:ilvl w:val="0"/>
          <w:numId w:val="1001"/>
        </w:numPr>
        <w:pStyle w:val="Compact"/>
      </w:pPr>
      <w:r>
        <w:rPr>
          <w:bCs/>
          <w:b/>
        </w:rPr>
        <w:t xml:space="preserve">Termination:</w:t>
      </w:r>
      <w:r>
        <w:t xml:space="preserve"> </w:t>
      </w:r>
      <w:r>
        <w:t xml:space="preserve">Either party may terminate this Purchase Order by providing 30 (thirty) days' written notice. In cases of gross misconduct, unprofessional behavior, or violation of HEC code of conduct, the University may terminate immediately without notice.</w:t>
      </w:r>
    </w:p>
    <w:p>
      <w:pPr>
        <w:numPr>
          <w:ilvl w:val="0"/>
          <w:numId w:val="1001"/>
        </w:numPr>
        <w:pStyle w:val="Compact"/>
      </w:pPr>
      <w:r>
        <w:rPr>
          <w:bCs/>
          <w:b/>
        </w:rPr>
        <w:t xml:space="preserve">Dispute Resolution:</w:t>
      </w:r>
      <w:r>
        <w:t xml:space="preserve"> </w:t>
      </w:r>
      <w:r>
        <w:t xml:space="preserve">Any dispute arising from this Purchase Order shall first be attempted to be resolved through internal grievance mechanisms of the University of Karachi. If unresolved within 30 days, the matter shall be referred to the Sindh Ombudsman or the competent court of law in Karachi, Pakistan.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pandemics, as may be declared by the Government of Sindh or the Government of Pakistan.</w:t>
      </w:r>
    </w:p>
    <w:p>
      <w:pPr>
        <w:numPr>
          <w:ilvl w:val="0"/>
          <w:numId w:val="1001"/>
        </w:numPr>
        <w:pStyle w:val="Compact"/>
      </w:pPr>
      <w:r>
        <w:rPr>
          <w:bCs/>
          <w:b/>
        </w:rPr>
        <w:t xml:space="preserve">Compliance:</w:t>
      </w:r>
      <w:r>
        <w:t xml:space="preserve"> </w:t>
      </w:r>
      <w:r>
        <w:t xml:space="preserve">The University Lecturer warrants that he/she holds valid qualifications recognized by the HEC, Pakistan, and that all information provided in the application is true and accurate. Any misrepresentation shall render this Purchase Order void ab initio.</w:t>
      </w:r>
    </w:p>
    <w:p>
      <w:pPr>
        <w:numPr>
          <w:ilvl w:val="0"/>
          <w:numId w:val="1001"/>
        </w:numPr>
        <w:pStyle w:val="Compact"/>
      </w:pPr>
      <w:r>
        <w:rPr>
          <w:bCs/>
          <w:b/>
        </w:rPr>
        <w:t xml:space="preserve">Entire Agreement:</w:t>
      </w:r>
      <w:r>
        <w:t xml:space="preserve"> </w:t>
      </w:r>
      <w:r>
        <w:t xml:space="preserve">This Purchase Order, together with the attached appointment letter and the University of Karachi Staff Regulations, constitutes the entire agreement between the parties and supersedes all prior negotiations, representations, or agreements relating to the engagement of the University Lecturer.</w:t>
      </w:r>
    </w:p>
    <w:p>
      <w:pPr>
        <w:pStyle w:val="FirstParagraph"/>
      </w:pPr>
      <w:r>
        <w:t xml:space="preserve">6. AUTHORIZATION AND ACCEPTANCE</w:t>
      </w:r>
    </w:p>
    <w:p>
      <w:pPr>
        <w:pStyle w:val="BodyText"/>
      </w:pPr>
      <w:r>
        <w:t xml:space="preserve">This Purchase Order is issued and authorized by the undersigned on behalf of the University of Karachi, Pakistan Karachi. The University Lecturer acknowledges receipt and acceptance of the terms, conditions, and scope of work outlined herein by signing below.</w:t>
      </w:r>
    </w:p>
    <w:p>
      <w:pPr>
        <w:pStyle w:val="BodyText"/>
      </w:pPr>
      <w:r>
        <w:rPr>
          <w:bCs/>
          <w:b/>
        </w:rPr>
        <w:t xml:space="preserve">For and on behalf of the University of Karachi</w:t>
      </w:r>
      <w:r>
        <w:br/>
      </w:r>
      <w:r>
        <w:t xml:space="preserve">Prof. Dr. Ahmed Raza Siddiqui</w:t>
      </w:r>
      <w:r>
        <w:br/>
      </w:r>
      <w:r>
        <w:t xml:space="preserve">Vice Chancellor</w:t>
      </w:r>
      <w:r>
        <w:br/>
      </w:r>
      <w:r>
        <w:t xml:space="preserve">Date: _______________</w:t>
      </w:r>
    </w:p>
    <w:p>
      <w:pPr>
        <w:pStyle w:val="BodyText"/>
      </w:pPr>
      <w:r>
        <w:rPr>
          <w:bCs/>
          <w:b/>
        </w:rPr>
        <w:t xml:space="preserve">Accepted by the University Lecturer</w:t>
      </w:r>
      <w:r>
        <w:br/>
      </w:r>
      <w:r>
        <w:t xml:space="preserve">Dr. Khalid Mehmood Ansari</w:t>
      </w:r>
      <w:r>
        <w:br/>
      </w:r>
      <w:r>
        <w:t xml:space="preserve">Assistant Professor / University Lecturer</w:t>
      </w:r>
      <w:r>
        <w:br/>
      </w:r>
      <w:r>
        <w:t xml:space="preserve">Date: _______________</w:t>
      </w:r>
    </w:p>
    <w:p>
      <w:pPr>
        <w:pStyle w:val="BodyText"/>
      </w:pPr>
      <w:r>
        <w:t xml:space="preserve">[Official Stamp of the University of Karachi, Pakistan Karachi]</w:t>
      </w:r>
      <w:r>
        <w:br/>
      </w:r>
      <w:r>
        <w:t xml:space="preserve">[Official Stamp of the Office of the Registrar]</w:t>
      </w:r>
    </w:p>
    <w:p>
      <w:pPr>
        <w:pStyle w:val="BodyText"/>
      </w:pPr>
      <w:r>
        <w:t xml:space="preserve">This Purchase Order (UOK/PO/2025/UL-0472) is an official document of the University of Karachi, Pakistan Karachi. Unauthorized reproduction or distribution is prohibited under the Pakistan Official Secrets Act, 1923, and the Sindh Universities Act, 1976.</w:t>
      </w:r>
    </w:p>
    <w:p>
      <w:pPr>
        <w:pStyle w:val="BodyText"/>
      </w:pPr>
      <w:r>
        <w:t xml:space="preserve">Document Reference: Procurement Cell, Office of the Registrar, University of Karachi | File No. UOK/REG/ACD/2025/1187</w:t>
      </w:r>
    </w:p>
    <w:p>
      <w:pPr>
        <w:pStyle w:val="BodyText"/>
      </w:pPr>
      <w:r>
        <w:t xml:space="preserve">Page 1 of 1 | Generated: 15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Pakistan Karachi</dc:title>
  <dc:creator/>
  <dc:language>en</dc:language>
  <cp:keywords/>
  <dcterms:created xsi:type="dcterms:W3CDTF">2026-10-10T02:06:03Z</dcterms:created>
  <dcterms:modified xsi:type="dcterms:W3CDTF">2026-10-10T02:06:03Z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