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Sudan</w:t>
      </w:r>
      <w:r>
        <w:t xml:space="preserve"> </w:t>
      </w:r>
      <w:r>
        <w:t xml:space="preserve">Khartoum</w:t>
      </w:r>
    </w:p>
    <w:bookmarkStart w:id="21" w:name="purchase-order"/>
    <w:p>
      <w:pPr>
        <w:pStyle w:val="Heading1"/>
      </w:pPr>
      <w:r>
        <w:t xml:space="preserve">PURCHASE ORDER</w:t>
      </w:r>
    </w:p>
    <w:bookmarkStart w:id="20" w:name="academic-staff-procurement-engagement"/>
    <w:p>
      <w:pPr>
        <w:pStyle w:val="Heading2"/>
      </w:pPr>
      <w:r>
        <w:t xml:space="preserve">Academic Staff Procurement &amp; Engagement</w:t>
      </w:r>
    </w:p>
    <w:p>
      <w:pPr>
        <w:pStyle w:val="FirstParagraph"/>
      </w:pPr>
      <w:r>
        <w:t xml:space="preserve">Republic of the Sudan — Khartoum State</w:t>
      </w:r>
    </w:p>
    <w:p>
      <w:pPr>
        <w:pStyle w:val="BodyText"/>
      </w:pPr>
      <w:r>
        <w:t xml:space="preserve">PO No: SU-KRT-2025-UL-0472</w:t>
      </w:r>
    </w:p>
    <w:p>
      <w:pPr>
        <w:pStyle w:val="BodyText"/>
      </w:pPr>
      <w:r>
        <w:t xml:space="preserve">Date of Issue: 15 June 2025  |  Valid Until: 15 September 2025</w:t>
      </w:r>
    </w:p>
    <w:bookmarkEnd w:id="20"/>
    <w:bookmarkEnd w:id="21"/>
    <w:bookmarkStart w:id="22" w:name="purchasing-authority-buyer"/>
    <w:p>
      <w:pPr>
        <w:pStyle w:val="Heading3"/>
      </w:pPr>
      <w:r>
        <w:t xml:space="preserve">1. Purchasing Authority (Buyer)</w:t>
      </w:r>
    </w:p>
    <w:p>
      <w:pPr>
        <w:pStyle w:val="FirstParagraph"/>
      </w:pPr>
      <w:r>
        <w:rPr>
          <w:bCs/>
          <w:b/>
        </w:rPr>
        <w:t xml:space="preserve">University of Khartoum — Office of the Vice-Chancellor</w:t>
      </w:r>
      <w:r>
        <w:br/>
      </w:r>
      <w:r>
        <w:t xml:space="preserve">Faculty of Arts and Sciences, Academic Procurement Division</w:t>
      </w:r>
      <w:r>
        <w:br/>
      </w:r>
      <w:r>
        <w:t xml:space="preserve">P.O. Box 32, Khartoum, Republic of the Sudan</w:t>
      </w:r>
      <w:r>
        <w:br/>
      </w:r>
      <w:r>
        <w:t xml:space="preserve">Telephone: +249-183-254-100  |  Email: procurement@uofk.edu.sd</w:t>
      </w:r>
      <w:r>
        <w:br/>
      </w:r>
      <w:r>
        <w:t xml:space="preserve">Authorized Signatory: Prof. Dr. Ahmed El-Tahir Osman, Vice-Chancellor</w:t>
      </w:r>
    </w:p>
    <w:bookmarkEnd w:id="22"/>
    <w:bookmarkStart w:id="23" w:name="supplier-service-provider-seller"/>
    <w:p>
      <w:pPr>
        <w:pStyle w:val="Heading3"/>
      </w:pPr>
      <w:r>
        <w:t xml:space="preserve">2. Supplier / Service Provider (Seller)</w:t>
      </w:r>
    </w:p>
    <w:p>
      <w:pPr>
        <w:pStyle w:val="FirstParagraph"/>
      </w:pPr>
      <w:r>
        <w:rPr>
          <w:bCs/>
          <w:b/>
        </w:rPr>
        <w:t xml:space="preserve">Dr. Fatima Ibrahim Hassan</w:t>
      </w:r>
      <w:r>
        <w:br/>
      </w:r>
      <w:r>
        <w:t xml:space="preserve">Senior University Lecturer, Department of Economics &amp; Development Studies</w:t>
      </w:r>
      <w:r>
        <w:br/>
      </w:r>
      <w:r>
        <w:t xml:space="preserve">Personal Address: Al-Amiriyah District, Khartoum, Republic of the Sudan</w:t>
      </w:r>
      <w:r>
        <w:br/>
      </w:r>
      <w:r>
        <w:t xml:space="preserve">National ID No: 8/1975/44210  |  Academic Registration: UOFK-LEC-2019-0834</w:t>
      </w:r>
      <w:r>
        <w:br/>
      </w:r>
      <w:r>
        <w:t xml:space="preserve">Telephone: +249-912-334-567  |  Email: f.hassan@uofk.edu.sd</w:t>
      </w:r>
    </w:p>
    <w:bookmarkEnd w:id="23"/>
    <w:bookmarkStart w:id="24" w:name="Xedc0afcef58c8435be07a9560548c0ffd1154c3"/>
    <w:p>
      <w:pPr>
        <w:pStyle w:val="Heading3"/>
      </w:pPr>
      <w:r>
        <w:t xml:space="preserve">3. Description of Purchase — University Lecturer Engagement</w:t>
      </w:r>
    </w:p>
    <w:p>
      <w:pPr>
        <w:pStyle w:val="FirstParagraph"/>
      </w:pPr>
      <w:r>
        <w:t xml:space="preserve">This Purchase Order is issued by the University of Khartoum, located in the capital city of Sudan Khartoum, for the formal procurement and engagement of a qualified</w:t>
      </w:r>
      <w:r>
        <w:t xml:space="preserve"> </w:t>
      </w:r>
      <w:r>
        <w:t xml:space="preserve">University Lecturer</w:t>
      </w:r>
      <w:r>
        <w:t xml:space="preserve"> </w:t>
      </w:r>
      <w:r>
        <w:t xml:space="preserve">to deliver academic instruction, conduct research supervision, and perform associated scholarly duties within the Faculty of Arts and Sciences. The engagement of this University Lecturer is governed by the academic staffing regulations of the Republic of the Sudan and the internal human resources policies of the University of Khartoum. The University Lecturer shall be responsible for teaching undergraduate and postgraduate courses in the field of Economics and Development Studies, supervising a minimum of six (6) Master's theses per academic year, and contributing to the departmental research output in alignment with the national higher education strategic plan of Sudan Khartoum.</w:t>
      </w:r>
    </w:p>
    <w:bookmarkEnd w:id="24"/>
    <w:bookmarkStart w:id="25" w:name="line-items-financial-breakdown"/>
    <w:p>
      <w:pPr>
        <w:pStyle w:val="Heading3"/>
      </w:pPr>
      <w:r>
        <w:t xml:space="preserve">4. Line Items &amp; Financial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 / Duration</w:t>
            </w:r>
          </w:p>
        </w:tc>
        <w:tc>
          <w:tcPr/>
          <w:p>
            <w:pPr>
              <w:pStyle w:val="Compact"/>
              <w:jc w:val="left"/>
            </w:pPr>
            <w:r>
              <w:t xml:space="preserve">Unit Rate (Sudanese Pounds)</w:t>
            </w:r>
          </w:p>
        </w:tc>
        <w:tc>
          <w:tcPr/>
          <w:p>
            <w:pPr>
              <w:pStyle w:val="Compact"/>
              <w:jc w:val="left"/>
            </w:pPr>
            <w:r>
              <w:t xml:space="preserve">Amount (SDG)</w:t>
            </w:r>
          </w:p>
        </w:tc>
      </w:tr>
      <w:tr>
        <w:tc>
          <w:tcPr/>
          <w:p>
            <w:pPr>
              <w:pStyle w:val="Compact"/>
              <w:jc w:val="left"/>
            </w:pPr>
            <w:r>
              <w:t xml:space="preserve">01</w:t>
            </w:r>
          </w:p>
        </w:tc>
        <w:tc>
          <w:tcPr/>
          <w:p>
            <w:pPr>
              <w:pStyle w:val="Compact"/>
              <w:jc w:val="left"/>
            </w:pPr>
            <w:r>
              <w:t xml:space="preserve">Monthly academic salary for University Lecturer (Grade L-3), including teaching load of 18 contact hours per week</w:t>
            </w:r>
          </w:p>
        </w:tc>
        <w:tc>
          <w:tcPr/>
          <w:p>
            <w:pPr>
              <w:pStyle w:val="Compact"/>
              <w:jc w:val="left"/>
            </w:pPr>
            <w:r>
              <w:t xml:space="preserve">12 months</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02</w:t>
            </w:r>
          </w:p>
        </w:tc>
        <w:tc>
          <w:tcPr/>
          <w:p>
            <w:pPr>
              <w:pStyle w:val="Compact"/>
              <w:jc w:val="left"/>
            </w:pPr>
            <w:r>
              <w:t xml:space="preserve">Research supervision allowance for Master's and PhD thesis supervision (up to 8 students)</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03</w:t>
            </w:r>
          </w:p>
        </w:tc>
        <w:tc>
          <w:tcPr/>
          <w:p>
            <w:pPr>
              <w:pStyle w:val="Compact"/>
              <w:jc w:val="left"/>
            </w:pPr>
            <w:r>
              <w:t xml:space="preserve">Academic development and professional training stipend (conferences, workshops in Sudan Khartoum and abroad)</w:t>
            </w:r>
          </w:p>
        </w:tc>
        <w:tc>
          <w:tcPr/>
          <w:p>
            <w:pPr>
              <w:pStyle w:val="Compact"/>
              <w:jc w:val="left"/>
            </w:pPr>
            <w:r>
              <w:t xml:space="preserve">1 year</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04</w:t>
            </w:r>
          </w:p>
        </w:tc>
        <w:tc>
          <w:tcPr/>
          <w:p>
            <w:pPr>
              <w:pStyle w:val="Compact"/>
              <w:jc w:val="left"/>
            </w:pPr>
            <w:r>
              <w:t xml:space="preserve">Office and laboratory allocation within the Faculty of Arts and Sciences building, Khartoum campus</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05</w:t>
            </w:r>
          </w:p>
        </w:tc>
        <w:tc>
          <w:tcPr/>
          <w:p>
            <w:pPr>
              <w:pStyle w:val="Compact"/>
              <w:jc w:val="left"/>
            </w:pPr>
            <w:r>
              <w:t xml:space="preserve">Textbook and academic material procurement allowance for University Lecturer course preparation</w:t>
            </w:r>
          </w:p>
        </w:tc>
        <w:tc>
          <w:tcPr/>
          <w:p>
            <w:pPr>
              <w:pStyle w:val="Compact"/>
              <w:jc w:val="left"/>
            </w:pPr>
            <w:r>
              <w:t xml:space="preserve">2 semesters</w:t>
            </w:r>
          </w:p>
        </w:tc>
        <w:tc>
          <w:tcPr/>
          <w:p>
            <w:pPr>
              <w:pStyle w:val="Compact"/>
              <w:jc w:val="left"/>
            </w:pPr>
            <w:r>
              <w:t xml:space="preserve">15,000.00</w:t>
            </w:r>
          </w:p>
        </w:tc>
        <w:tc>
          <w:tcPr/>
          <w:p>
            <w:pPr>
              <w:pStyle w:val="Compact"/>
              <w:jc w:val="left"/>
            </w:pPr>
            <w:r>
              <w:t xml:space="preserve">30,000.00</w:t>
            </w:r>
          </w:p>
        </w:tc>
      </w:tr>
      <w:tr>
        <w:tc>
          <w:tcPr/>
          <w:p>
            <w:pPr>
              <w:pStyle w:val="Compact"/>
              <w:jc w:val="left"/>
            </w:pPr>
            <w:r>
              <w:t xml:space="preserve">06</w:t>
            </w:r>
          </w:p>
        </w:tc>
        <w:tc>
          <w:tcPr/>
          <w:p>
            <w:pPr>
              <w:pStyle w:val="Compact"/>
              <w:jc w:val="left"/>
            </w:pPr>
            <w:r>
              <w:t xml:space="preserve">Health insurance and social security contribution (Sudan National Insurance Fund)</w:t>
            </w:r>
          </w:p>
        </w:tc>
        <w:tc>
          <w:tcPr/>
          <w:p>
            <w:pPr>
              <w:pStyle w:val="Compact"/>
              <w:jc w:val="left"/>
            </w:pPr>
            <w:r>
              <w:t xml:space="preserve">12 months</w:t>
            </w:r>
          </w:p>
        </w:tc>
        <w:tc>
          <w:tcPr/>
          <w:p>
            <w:pPr>
              <w:pStyle w:val="Compact"/>
              <w:jc w:val="left"/>
            </w:pPr>
            <w:r>
              <w:t xml:space="preserve">6,200.00</w:t>
            </w:r>
          </w:p>
        </w:tc>
        <w:tc>
          <w:tcPr/>
          <w:p>
            <w:pPr>
              <w:pStyle w:val="Compact"/>
              <w:jc w:val="left"/>
            </w:pPr>
            <w:r>
              <w:t xml:space="preserve">74,400.00</w:t>
            </w:r>
          </w:p>
        </w:tc>
      </w:tr>
      <w:tr>
        <w:tc>
          <w:tcPr>
            <w:gridSpan w:val="4"/>
          </w:tcPr>
          <w:p>
            <w:pPr>
              <w:pStyle w:val="Compact"/>
              <w:jc w:val="left"/>
            </w:pPr>
            <w:r>
              <w:t xml:space="preserve">TOTAL PURCHASE ORDER VALUE (Sudanese Pounds)</w:t>
            </w:r>
          </w:p>
        </w:tc>
        <w:tc>
          <w:tcPr/>
          <w:p>
            <w:pPr>
              <w:pStyle w:val="Compact"/>
              <w:jc w:val="left"/>
            </w:pPr>
            <w:r>
              <w:t xml:space="preserve">1,395,400.00</w:t>
            </w:r>
          </w:p>
        </w:tc>
      </w:tr>
    </w:tbl>
    <w:bookmarkEnd w:id="25"/>
    <w:bookmarkStart w:id="26" w:name="terms-and-conditions"/>
    <w:p>
      <w:pPr>
        <w:pStyle w:val="Heading3"/>
      </w:pPr>
      <w:r>
        <w:t xml:space="preserve">5.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the Sudan, specifically the Higher Education Act of 2018 and the Civil Service Regulations applicable to academic institutions in Sudan Khartoum.</w:t>
      </w:r>
    </w:p>
    <w:p>
      <w:pPr>
        <w:numPr>
          <w:ilvl w:val="0"/>
          <w:numId w:val="1001"/>
        </w:numPr>
        <w:pStyle w:val="Compact"/>
      </w:pPr>
      <w:r>
        <w:rPr>
          <w:bCs/>
          <w:b/>
        </w:rPr>
        <w:t xml:space="preserve">Commencement:</w:t>
      </w:r>
      <w:r>
        <w:t xml:space="preserve"> </w:t>
      </w:r>
      <w:r>
        <w:t xml:space="preserve">The engagement of the University Lecturer shall commence on 1 September 2025, coinciding with the start of the Autumn academic semester at the University of Khartoum, Khartoum campus.</w:t>
      </w:r>
    </w:p>
    <w:p>
      <w:pPr>
        <w:numPr>
          <w:ilvl w:val="0"/>
          <w:numId w:val="1001"/>
        </w:numPr>
        <w:pStyle w:val="Compact"/>
      </w:pPr>
      <w:r>
        <w:rPr>
          <w:bCs/>
          <w:b/>
        </w:rPr>
        <w:t xml:space="preserve">Payment Schedule:</w:t>
      </w:r>
      <w:r>
        <w:t xml:space="preserve"> </w:t>
      </w:r>
      <w:r>
        <w:t xml:space="preserve">All financial obligations outlined in this Purchase Order shall be disbursed on a monthly basis by the 5th working day of each month via bank transfer to the University Lecturer's designated account at the National Bank of Sudan, Khartoum branch.</w:t>
      </w:r>
    </w:p>
    <w:p>
      <w:pPr>
        <w:numPr>
          <w:ilvl w:val="0"/>
          <w:numId w:val="1001"/>
        </w:numPr>
        <w:pStyle w:val="Compact"/>
      </w:pPr>
      <w:r>
        <w:rPr>
          <w:bCs/>
          <w:b/>
        </w:rPr>
        <w:t xml:space="preserve">Performance Obligations:</w:t>
      </w:r>
      <w:r>
        <w:t xml:space="preserve"> </w:t>
      </w:r>
      <w:r>
        <w:t xml:space="preserve">The University Lecturer shall maintain a minimum teaching evaluation score of 75% as assessed by student feedback panels conducted by the Quality Assurance Office of the University of Khartoum. Failure to meet this threshold for two consecutive semesters shall constitute grounds for review of this Purchase Order.</w:t>
      </w:r>
    </w:p>
    <w:p>
      <w:pPr>
        <w:numPr>
          <w:ilvl w:val="0"/>
          <w:numId w:val="1001"/>
        </w:numPr>
        <w:pStyle w:val="Compact"/>
      </w:pPr>
      <w:r>
        <w:rPr>
          <w:bCs/>
          <w:b/>
        </w:rPr>
        <w:t xml:space="preserve">Research Output:</w:t>
      </w:r>
      <w:r>
        <w:t xml:space="preserve"> </w:t>
      </w:r>
      <w:r>
        <w:t xml:space="preserve">The University Lecturer is expected to publish a minimum of two (2) peer-reviewed journal articles per academic year in internationally recognized journals, contributing to the research profile of the University of Khartoum and the broader academic community in Sudan Khartoum.</w:t>
      </w:r>
    </w:p>
    <w:p>
      <w:pPr>
        <w:numPr>
          <w:ilvl w:val="0"/>
          <w:numId w:val="1001"/>
        </w:numPr>
        <w:pStyle w:val="Compact"/>
      </w:pPr>
      <w:r>
        <w:rPr>
          <w:bCs/>
          <w:b/>
        </w:rPr>
        <w:t xml:space="preserve">Confidentiality:</w:t>
      </w:r>
      <w:r>
        <w:t xml:space="preserve"> </w:t>
      </w:r>
      <w:r>
        <w:t xml:space="preserve">The University Lecturer shall maintain strict confidentiality regarding student records, examination materials, and institutional data in compliance with the Sudanese Data Protection Guidelines issued by the Ministry of Higher Education.</w:t>
      </w:r>
    </w:p>
    <w:p>
      <w:pPr>
        <w:numPr>
          <w:ilvl w:val="0"/>
          <w:numId w:val="1001"/>
        </w:numPr>
        <w:pStyle w:val="Compact"/>
      </w:pPr>
      <w:r>
        <w:rPr>
          <w:bCs/>
          <w:b/>
        </w:rPr>
        <w:t xml:space="preserve">Termination:</w:t>
      </w:r>
      <w:r>
        <w:t xml:space="preserve"> </w:t>
      </w:r>
      <w:r>
        <w:t xml:space="preserve">Either party may terminate this Purchase Order with a written notice of ninety (90) days. In the event of termination by the University of Khartoum without cause, the University Lecturer shall be entitled to a severance payment equivalent to three (3) months' salary.</w:t>
      </w:r>
    </w:p>
    <w:p>
      <w:pPr>
        <w:numPr>
          <w:ilvl w:val="0"/>
          <w:numId w:val="1001"/>
        </w:numPr>
        <w:pStyle w:val="Compact"/>
      </w:pPr>
      <w:r>
        <w:rPr>
          <w:bCs/>
          <w:b/>
        </w:rPr>
        <w:t xml:space="preserve">Dispute Resolution:</w:t>
      </w:r>
      <w:r>
        <w:t xml:space="preserve"> </w:t>
      </w:r>
      <w:r>
        <w:t xml:space="preserve">Any disputes arising from this Purchase Order shall first be referred to the Academic Grievance Committee of the University of Khartoum. If unresolved within sixty (60) days, the matter shall be submitted to the competent courts in Khartoum, Sudan.</w:t>
      </w:r>
    </w:p>
    <w:p>
      <w:pPr>
        <w:numPr>
          <w:ilvl w:val="0"/>
          <w:numId w:val="1001"/>
        </w:numPr>
        <w:pStyle w:val="Compact"/>
      </w:pPr>
      <w:r>
        <w:rPr>
          <w:bCs/>
          <w:b/>
        </w:rPr>
        <w:t xml:space="preserve">Force Majeure:</w:t>
      </w:r>
      <w:r>
        <w:t xml:space="preserve"> </w:t>
      </w:r>
      <w:r>
        <w:t xml:space="preserve">Neither party shall be liable for failure to perform obligations due to circumstances beyond reasonable control, including but not limited to civil unrest, natural disasters, or government-imposed restrictions within Sudan Khartoum.</w:t>
      </w:r>
    </w:p>
    <w:p>
      <w:pPr>
        <w:numPr>
          <w:ilvl w:val="0"/>
          <w:numId w:val="1001"/>
        </w:numPr>
        <w:pStyle w:val="Compact"/>
      </w:pPr>
      <w:r>
        <w:rPr>
          <w:bCs/>
          <w:b/>
        </w:rPr>
        <w:t xml:space="preserve">Compliance:</w:t>
      </w:r>
      <w:r>
        <w:t xml:space="preserve"> </w:t>
      </w:r>
      <w:r>
        <w:t xml:space="preserve">The University Lecturer shall comply with all codes of conduct, academic integrity policies, and anti-corruption regulations established by the University of Khartoum and the Republic of the Sudan.</w:t>
      </w:r>
    </w:p>
    <w:bookmarkEnd w:id="26"/>
    <w:bookmarkStart w:id="27" w:name="acceptance-and-authorization"/>
    <w:p>
      <w:pPr>
        <w:pStyle w:val="Heading3"/>
      </w:pPr>
      <w:r>
        <w:t xml:space="preserve">6. Acceptance and Authorization</w:t>
      </w:r>
    </w:p>
    <w:p>
      <w:pPr>
        <w:pStyle w:val="FirstParagraph"/>
      </w:pPr>
      <w:r>
        <w:t xml:space="preserve">By signing below, both parties acknowledge that this Purchase Order constitutes a binding agreement for the procurement and engagement of the University Lecturer as described herein. The University of Khartoum, situated in the heart of Sudan Khartoum, commits to fulfilling all financial and administrative obligations, while the University Lecturer commits to delivering the academic services and scholarly contributions outlined in this document in full compliance with institutional standards and national academic regulations.</w:t>
      </w:r>
    </w:p>
    <w:bookmarkEnd w:id="27"/>
    <w:p>
      <w:pPr>
        <w:pStyle w:val="BodyText"/>
      </w:pPr>
      <w:r>
        <w:rPr>
          <w:bCs/>
          <w:b/>
        </w:rPr>
        <w:t xml:space="preserve">For and on behalf of the University of Khartoum</w:t>
      </w:r>
      <w:r>
        <w:br/>
      </w:r>
      <w:r>
        <w:t xml:space="preserve">Prof. Dr. Ahmed El-Tahir Osman</w:t>
      </w:r>
      <w:r>
        <w:br/>
      </w:r>
      <w:r>
        <w:t xml:space="preserve">Vice-Chancellor</w:t>
      </w:r>
      <w:r>
        <w:br/>
      </w:r>
      <w:r>
        <w:t xml:space="preserve">Date: _______________</w:t>
      </w:r>
    </w:p>
    <w:p>
      <w:pPr>
        <w:pStyle w:val="BodyText"/>
      </w:pPr>
      <w:r>
        <w:rPr>
          <w:bCs/>
          <w:b/>
        </w:rPr>
        <w:t xml:space="preserve">For and on behalf of the University Lecturer</w:t>
      </w:r>
      <w:r>
        <w:br/>
      </w:r>
      <w:r>
        <w:t xml:space="preserve">Dr. Fatima Ibrahim Hassan</w:t>
      </w:r>
      <w:r>
        <w:br/>
      </w:r>
      <w:r>
        <w:t xml:space="preserve">Senior University Lecturer</w:t>
      </w:r>
      <w:r>
        <w:br/>
      </w:r>
      <w:r>
        <w:t xml:space="preserve">Date: _______________</w:t>
      </w:r>
    </w:p>
    <w:p>
      <w:pPr>
        <w:pStyle w:val="BodyText"/>
      </w:pPr>
      <w:r>
        <w:t xml:space="preserve">This Purchase Order (PO No: SU-KRT-2025-UL-0472) was issued by the Academic Procurement Division, University of Khartoum, Khartoum, Republic of the Sudan.</w:t>
      </w:r>
      <w:r>
        <w:br/>
      </w:r>
      <w:r>
        <w:t xml:space="preserve">Document Classification: Official — Academic Staffing  |  Page 1 of 1  |  Generated: 15 June 2025</w:t>
      </w:r>
      <w:r>
        <w:br/>
      </w:r>
      <w:r>
        <w:t xml:space="preserve">© 2025 University of Khartoum, Sudan Khartoum.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University Lecturer - Sudan Khartoum</dc:title>
  <dc:creator/>
  <dc:language>en</dc:language>
  <cp:keywords/>
  <dcterms:created xsi:type="dcterms:W3CDTF">2026-10-10T02:05:53Z</dcterms:created>
  <dcterms:modified xsi:type="dcterms:W3CDTF">2026-10-10T02:05:53Z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