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Istanbul,</w:t>
      </w:r>
      <w:r>
        <w:t xml:space="preserve"> </w:t>
      </w:r>
      <w:r>
        <w:t xml:space="preserve">Turkey</w:t>
      </w:r>
    </w:p>
    <w:bookmarkStart w:id="21" w:name="purchase-order"/>
    <w:p>
      <w:pPr>
        <w:pStyle w:val="Heading1"/>
      </w:pPr>
      <w:r>
        <w:t xml:space="preserve">PURCHASE ORDER</w:t>
      </w:r>
    </w:p>
    <w:bookmarkStart w:id="20" w:name="Xf0ecb68de32c4006c6fe48b7c924d3de13bf023"/>
    <w:p>
      <w:pPr>
        <w:pStyle w:val="Heading2"/>
      </w:pPr>
      <w:r>
        <w:t xml:space="preserve">University Lecturer Engagement &amp; Academic Services Procurement</w:t>
      </w:r>
    </w:p>
    <w:p>
      <w:pPr>
        <w:pStyle w:val="FirstParagraph"/>
      </w:pPr>
      <w:r>
        <w:t xml:space="preserve">Issued in Istanbul, Turkey — Republic of Türkiye</w:t>
      </w:r>
    </w:p>
    <w:bookmarkEnd w:id="20"/>
    <w:bookmarkEnd w:id="21"/>
    <w:p>
      <w:pPr>
        <w:pStyle w:val="BodyText"/>
      </w:pPr>
      <w:r>
        <w:t xml:space="preserve">PO No.: TR-IST-2025-UL-04782</w:t>
      </w:r>
      <w:r>
        <w:br/>
      </w:r>
      <w:r>
        <w:t xml:space="preserve">Date of Issue: 15 June 2025</w:t>
      </w:r>
      <w:r>
        <w:br/>
      </w:r>
      <w:r>
        <w:t xml:space="preserve">Valid Until: 15 September 2025</w:t>
      </w:r>
    </w:p>
    <w:bookmarkStart w:id="22" w:name="purchasing-entity-buyer"/>
    <w:p>
      <w:pPr>
        <w:pStyle w:val="Heading3"/>
      </w:pPr>
      <w:r>
        <w:t xml:space="preserve">Purchasing Entity (Buyer)</w:t>
      </w:r>
    </w:p>
    <w:p>
      <w:pPr>
        <w:pStyle w:val="FirstParagraph"/>
      </w:pPr>
      <w:r>
        <w:rPr>
          <w:bCs/>
          <w:b/>
        </w:rPr>
        <w:t xml:space="preserve">Boğaziçi Academic Services Consortium</w:t>
      </w:r>
    </w:p>
    <w:p>
      <w:pPr>
        <w:pStyle w:val="BodyText"/>
      </w:pPr>
      <w:r>
        <w:t xml:space="preserve">Address: Bebek Mahallesi, Bebek İskelesi Cad. No. 34340</w:t>
      </w:r>
    </w:p>
    <w:p>
      <w:pPr>
        <w:pStyle w:val="BodyText"/>
      </w:pPr>
      <w:r>
        <w:t xml:space="preserve">Beşiktaş / Istanbul, Turkey</w:t>
      </w:r>
    </w:p>
    <w:p>
      <w:pPr>
        <w:pStyle w:val="BodyText"/>
      </w:pPr>
      <w:r>
        <w:t xml:space="preserve">Tax ID (VKN): 1234567890</w:t>
      </w:r>
    </w:p>
    <w:p>
      <w:pPr>
        <w:pStyle w:val="BodyText"/>
      </w:pPr>
      <w:r>
        <w:t xml:space="preserve">Contact: Procurement Department, Tel: +90 212 555 0147</w:t>
      </w:r>
    </w:p>
    <w:p>
      <w:pPr>
        <w:pStyle w:val="BodyText"/>
      </w:pPr>
      <w:r>
        <w:t xml:space="preserve">Email: procurement@bogazici-academics.tr</w:t>
      </w:r>
    </w:p>
    <w:bookmarkEnd w:id="22"/>
    <w:bookmarkStart w:id="23" w:name="supplier-service-provider-seller"/>
    <w:p>
      <w:pPr>
        <w:pStyle w:val="Heading3"/>
      </w:pPr>
      <w:r>
        <w:t xml:space="preserve">Supplier / Service Provider (Seller)</w:t>
      </w:r>
    </w:p>
    <w:p>
      <w:pPr>
        <w:pStyle w:val="FirstParagraph"/>
      </w:pPr>
      <w:r>
        <w:rPr>
          <w:bCs/>
          <w:b/>
        </w:rPr>
        <w:t xml:space="preserve">Dr. Elif Kaya — Independent University Lecturer</w:t>
      </w:r>
    </w:p>
    <w:p>
      <w:pPr>
        <w:pStyle w:val="BodyText"/>
      </w:pPr>
      <w:r>
        <w:t xml:space="preserve">Specialization: Department of International Business &amp; Economics</w:t>
      </w:r>
    </w:p>
    <w:p>
      <w:pPr>
        <w:pStyle w:val="BodyText"/>
      </w:pPr>
      <w:r>
        <w:t xml:space="preserve">Address: Nişantaşı Mahallesi, Teşvikiye Cad. No. 112/4</w:t>
      </w:r>
    </w:p>
    <w:p>
      <w:pPr>
        <w:pStyle w:val="BodyText"/>
      </w:pPr>
      <w:r>
        <w:t xml:space="preserve">Şişli / Istanbul, Turkey</w:t>
      </w:r>
    </w:p>
    <w:p>
      <w:pPr>
        <w:pStyle w:val="BodyText"/>
      </w:pPr>
      <w:r>
        <w:t xml:space="preserve">Tax ID (VKN): 9876543210</w:t>
      </w:r>
    </w:p>
    <w:p>
      <w:pPr>
        <w:pStyle w:val="BodyText"/>
      </w:pPr>
      <w:r>
        <w:t xml:space="preserve">Contact: Tel: +90 532 778 4521</w:t>
      </w:r>
    </w:p>
    <w:p>
      <w:pPr>
        <w:pStyle w:val="BodyText"/>
      </w:pPr>
      <w:r>
        <w:t xml:space="preserve">Email: e.kaya@unilecturer-ist.com</w:t>
      </w:r>
    </w:p>
    <w:bookmarkEnd w:id="23"/>
    <w:p>
      <w:pPr>
        <w:pStyle w:val="BodyText"/>
      </w:pPr>
      <w:r>
        <w:t xml:space="preserve">1. Purpose and Scope of This Purchase Order</w:t>
      </w:r>
    </w:p>
    <w:p>
      <w:pPr>
        <w:pStyle w:val="BodyText"/>
      </w:pPr>
      <w:r>
        <w:t xml:space="preserve">This Purchase Order is issued by the Boğaziçi Academic Services Consortium, a registered educational procurement body operating in Istanbul, Turkey, to formally engage the services of a qualified</w:t>
      </w:r>
      <w:r>
        <w:t xml:space="preserve"> </w:t>
      </w:r>
      <w:r>
        <w:t xml:space="preserve">University Lecturer</w:t>
      </w:r>
      <w:r>
        <w:t xml:space="preserve"> </w:t>
      </w:r>
      <w:r>
        <w:t xml:space="preserve">for the academic year 2025–2026. The scope of this Purchase Order encompasses the delivery of lecture-based instruction, seminar facilitation, examination design, and academic mentoring within the framework of higher education institutions located in the Istanbul metropolitan region. All services rendered under this Purchase Order shall comply with the regulations set forth by the Council of Higher Education (Yök) of the Republic of Türkiye and the applicable labor and tax legislation of Turkey.</w:t>
      </w:r>
    </w:p>
    <w:p>
      <w:pPr>
        <w:pStyle w:val="BodyText"/>
      </w:pPr>
      <w:r>
        <w:t xml:space="preserve">2. Line Items — University Lecturer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Weekly lecture delivery — “International Trade &amp; Turkish Economic Policy” (3 contact hours per week) at a partner university in Istanbul</w:t>
            </w:r>
          </w:p>
        </w:tc>
        <w:tc>
          <w:tcPr/>
          <w:p>
            <w:pPr>
              <w:pStyle w:val="Compact"/>
              <w:jc w:val="left"/>
            </w:pPr>
            <w:r>
              <w:t xml:space="preserve">34</w:t>
            </w:r>
          </w:p>
        </w:tc>
        <w:tc>
          <w:tcPr/>
          <w:p>
            <w:pPr>
              <w:pStyle w:val="Compact"/>
              <w:jc w:val="left"/>
            </w:pPr>
            <w:r>
              <w:t xml:space="preserve">Weeks</w:t>
            </w:r>
          </w:p>
        </w:tc>
        <w:tc>
          <w:tcPr/>
          <w:p>
            <w:pPr>
              <w:pStyle w:val="Compact"/>
              <w:jc w:val="left"/>
            </w:pPr>
            <w:r>
              <w:t xml:space="preserve">4,500.00</w:t>
            </w:r>
          </w:p>
        </w:tc>
        <w:tc>
          <w:tcPr/>
          <w:p>
            <w:pPr>
              <w:pStyle w:val="Compact"/>
              <w:jc w:val="left"/>
            </w:pPr>
            <w:r>
              <w:t xml:space="preserve">153,000.00</w:t>
            </w:r>
          </w:p>
        </w:tc>
      </w:tr>
      <w:tr>
        <w:tc>
          <w:tcPr/>
          <w:p>
            <w:pPr>
              <w:pStyle w:val="Compact"/>
              <w:jc w:val="left"/>
            </w:pPr>
            <w:r>
              <w:t xml:space="preserve">2</w:t>
            </w:r>
          </w:p>
        </w:tc>
        <w:tc>
          <w:tcPr/>
          <w:p>
            <w:pPr>
              <w:pStyle w:val="Compact"/>
              <w:jc w:val="left"/>
            </w:pPr>
            <w:r>
              <w:t xml:space="preserve">Design and administration of mid-term and final examinations, including grading and academic feedback for up to 120 enrolled students</w:t>
            </w:r>
          </w:p>
        </w:tc>
        <w:tc>
          <w:tcPr/>
          <w:p>
            <w:pPr>
              <w:pStyle w:val="Compact"/>
              <w:jc w:val="left"/>
            </w:pPr>
            <w:r>
              <w:t xml:space="preserve">2</w:t>
            </w:r>
          </w:p>
        </w:tc>
        <w:tc>
          <w:tcPr/>
          <w:p>
            <w:pPr>
              <w:pStyle w:val="Compact"/>
              <w:jc w:val="left"/>
            </w:pPr>
            <w:r>
              <w:t xml:space="preserve">Exams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Supervision of undergraduate thesis projects (minimum 8 students) with bi-weekly progress meetings</w:t>
            </w:r>
          </w:p>
        </w:tc>
        <w:tc>
          <w:tcPr/>
          <w:p>
            <w:pPr>
              <w:pStyle w:val="Compact"/>
              <w:jc w:val="left"/>
            </w:pPr>
            <w:r>
              <w:t xml:space="preserve">8</w:t>
            </w:r>
          </w:p>
        </w:tc>
        <w:tc>
          <w:tcPr/>
          <w:p>
            <w:pPr>
              <w:pStyle w:val="Compact"/>
              <w:jc w:val="left"/>
            </w:pPr>
            <w:r>
              <w:t xml:space="preserve">Students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Guest seminar series — “Economic Integration in the Istanbul Region” (4 half-day seminars at Istanbul conference venues)</w:t>
            </w:r>
          </w:p>
        </w:tc>
        <w:tc>
          <w:tcPr/>
          <w:p>
            <w:pPr>
              <w:pStyle w:val="Compact"/>
              <w:jc w:val="left"/>
            </w:pPr>
            <w:r>
              <w:t xml:space="preserve">4</w:t>
            </w:r>
          </w:p>
        </w:tc>
        <w:tc>
          <w:tcPr/>
          <w:p>
            <w:pPr>
              <w:pStyle w:val="Compact"/>
              <w:jc w:val="left"/>
            </w:pPr>
            <w:r>
              <w:t xml:space="preserve">Seminars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5</w:t>
            </w:r>
          </w:p>
        </w:tc>
        <w:tc>
          <w:tcPr/>
          <w:p>
            <w:pPr>
              <w:pStyle w:val="Compact"/>
              <w:jc w:val="left"/>
            </w:pPr>
            <w:r>
              <w:t xml:space="preserve">Academic curriculum development and textbook adaptation for the Department of Economics, aligned with Yök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Office hours and student consultation sessions (2 hours per week, in-person at Istanbul campus)</w:t>
            </w:r>
          </w:p>
        </w:tc>
        <w:tc>
          <w:tcPr/>
          <w:p>
            <w:pPr>
              <w:pStyle w:val="Compact"/>
              <w:jc w:val="left"/>
            </w:pPr>
            <w:r>
              <w:t xml:space="preserve">34</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40,800.00</w:t>
            </w:r>
          </w:p>
        </w:tc>
      </w:tr>
      <w:tr>
        <w:tc>
          <w:tcPr>
            <w:gridSpan w:val="5"/>
          </w:tcPr>
          <w:p>
            <w:pPr>
              <w:pStyle w:val="Compact"/>
              <w:jc w:val="right"/>
            </w:pPr>
            <w:r>
              <w:t xml:space="preserve">SUBTOTAL (TRY)</w:t>
            </w:r>
          </w:p>
        </w:tc>
        <w:tc>
          <w:tcPr/>
          <w:p>
            <w:pPr>
              <w:pStyle w:val="Compact"/>
              <w:jc w:val="left"/>
            </w:pPr>
            <w:r>
              <w:t xml:space="preserve">304,400.00</w:t>
            </w:r>
          </w:p>
        </w:tc>
      </w:tr>
      <w:tr>
        <w:tc>
          <w:tcPr>
            <w:gridSpan w:val="5"/>
          </w:tcPr>
          <w:p>
            <w:pPr>
              <w:pStyle w:val="Compact"/>
              <w:jc w:val="right"/>
            </w:pPr>
            <w:r>
              <w:t xml:space="preserve">VAT (KDV) — 20% (Turkey)</w:t>
            </w:r>
          </w:p>
        </w:tc>
        <w:tc>
          <w:tcPr/>
          <w:p>
            <w:pPr>
              <w:pStyle w:val="Compact"/>
              <w:jc w:val="left"/>
            </w:pPr>
            <w:r>
              <w:t xml:space="preserve">60,880.00</w:t>
            </w:r>
          </w:p>
        </w:tc>
      </w:tr>
      <w:tr>
        <w:tc>
          <w:tcPr>
            <w:gridSpan w:val="5"/>
          </w:tcPr>
          <w:p>
            <w:pPr>
              <w:pStyle w:val="Compact"/>
              <w:jc w:val="right"/>
            </w:pPr>
            <w:r>
              <w:t xml:space="preserve">GRAND TOTAL (TRY)</w:t>
            </w:r>
          </w:p>
        </w:tc>
        <w:tc>
          <w:tcPr/>
          <w:p>
            <w:pPr>
              <w:pStyle w:val="Compact"/>
              <w:jc w:val="left"/>
            </w:pPr>
            <w:r>
              <w:t xml:space="preserve">365,280.00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Türkiye, specifically the Turkish Code of Obligations (Türkiye Bor&amp;ccedillar Kanunu) and the Turkish Tax Procedure Law (Vergi Usul Kanunu). Any disputes arising from this Purchase Order shall be subject to the exclusive jurisdiction of the courts in Istanbul, Turkey.</w:t>
      </w:r>
    </w:p>
    <w:p>
      <w:pPr>
        <w:numPr>
          <w:ilvl w:val="0"/>
          <w:numId w:val="1001"/>
        </w:numPr>
        <w:pStyle w:val="Compact"/>
      </w:pPr>
      <w:r>
        <w:rPr>
          <w:bCs/>
          <w:b/>
        </w:rPr>
        <w:t xml:space="preserve">Payment Terms:</w:t>
      </w:r>
      <w:r>
        <w:t xml:space="preserve"> </w:t>
      </w:r>
      <w:r>
        <w:t xml:space="preserve">Payment shall be made in Turkish Lira (TRY) via bank transfer to the University Lecturer’s designated account within fifteen (15) business days of receipt of a valid invoice. Invoices must include the lecturer’s VKN (tax identification number) and reference this Purchase Order number (TR-IST-2025-UL-04782).</w:t>
      </w:r>
    </w:p>
    <w:p>
      <w:pPr>
        <w:numPr>
          <w:ilvl w:val="0"/>
          <w:numId w:val="1001"/>
        </w:numPr>
        <w:pStyle w:val="Compact"/>
      </w:pPr>
      <w:r>
        <w:rPr>
          <w:bCs/>
          <w:b/>
        </w:rPr>
        <w:t xml:space="preserve">Service Location:</w:t>
      </w:r>
      <w:r>
        <w:t xml:space="preserve"> </w:t>
      </w:r>
      <w:r>
        <w:t xml:space="preserve">All instructional and seminar services shall be delivered at the designated partner university campus or approved conference venue within the Istanbul metropolitan area, as specified in the attached service schedule.</w:t>
      </w:r>
    </w:p>
    <w:p>
      <w:pPr>
        <w:numPr>
          <w:ilvl w:val="0"/>
          <w:numId w:val="1001"/>
        </w:numPr>
        <w:pStyle w:val="Compact"/>
      </w:pPr>
      <w:r>
        <w:rPr>
          <w:bCs/>
          <w:b/>
        </w:rPr>
        <w:t xml:space="preserve">Qualification Requirements:</w:t>
      </w:r>
      <w:r>
        <w:t xml:space="preserve"> </w:t>
      </w:r>
      <w:r>
        <w:t xml:space="preserve">The University Lecturer must hold a minimum of a Doctorate (PhD) in Economics, Business Administration, or a related field, and must possess a valid academic appointment or freelance academic license recognized by the Yök. Proof of qualifications shall be submitted prior to the commencement of services.</w:t>
      </w:r>
    </w:p>
    <w:p>
      <w:pPr>
        <w:numPr>
          <w:ilvl w:val="0"/>
          <w:numId w:val="1001"/>
        </w:numPr>
        <w:pStyle w:val="Compact"/>
      </w:pPr>
      <w:r>
        <w:rPr>
          <w:bCs/>
          <w:b/>
        </w:rPr>
        <w:t xml:space="preserve">Intellectual Property:</w:t>
      </w:r>
      <w:r>
        <w:t xml:space="preserve"> </w:t>
      </w:r>
      <w:r>
        <w:t xml:space="preserve">All lecture materials, examination papers, curriculum documents, and thesis supervision records created under this Purchase Order shall remain the property of the purchasing entity. The University Lecturer retains the right to publish original research independently, provided no confidential student data is disclosed.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payment shall be made pro-rata for services rendered up to the termination date.</w:t>
      </w:r>
    </w:p>
    <w:p>
      <w:pPr>
        <w:numPr>
          <w:ilvl w:val="0"/>
          <w:numId w:val="1001"/>
        </w:numPr>
        <w:pStyle w:val="Compact"/>
      </w:pPr>
      <w:r>
        <w:rPr>
          <w:bCs/>
          <w:b/>
        </w:rPr>
        <w:t xml:space="preserve">Compliance:</w:t>
      </w:r>
      <w:r>
        <w:t xml:space="preserve"> </w:t>
      </w:r>
      <w:r>
        <w:t xml:space="preserve">The University Lecturer warrants that all services will be performed in full compliance with Turkish labor regulations, data protection laws (KVKK — Kişisel Verilerin Korunması Kanunu), and academic integrity standards applicable in Istanbul and throughout Turkey.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of educational institutions in Istanbul, or public health emergencies declared by the Republic of Turkey.</w:t>
      </w:r>
    </w:p>
    <w:p>
      <w:pPr>
        <w:pStyle w:val="FirstParagraph"/>
      </w:pPr>
      <w:r>
        <w:t xml:space="preserve">4. Acceptance and Authorization</w:t>
      </w:r>
    </w:p>
    <w:p>
      <w:pPr>
        <w:pStyle w:val="BodyText"/>
      </w:pPr>
      <w:r>
        <w:t xml:space="preserve">By signing below, both parties acknowledge and agree to all terms, conditions, and line items specified in this Purchase Order for the engagement of the University Lecturer in Istanbul, Turkey. This document constitutes a binding procurement agreement effective from the date of the last signature.</w:t>
      </w:r>
    </w:p>
    <w:p>
      <w:pPr>
        <w:pStyle w:val="BodyText"/>
      </w:pPr>
      <w:r>
        <w:rPr>
          <w:bCs/>
          <w:b/>
        </w:rPr>
        <w:t xml:space="preserve">For the Purchasing Entity:</w:t>
      </w:r>
    </w:p>
    <w:p>
      <w:pPr>
        <w:pStyle w:val="BodyText"/>
      </w:pPr>
      <w:r>
        <w:t xml:space="preserve">Name: Prof. Dr. Mehmet Yılmaz</w:t>
      </w:r>
    </w:p>
    <w:p>
      <w:pPr>
        <w:pStyle w:val="BodyText"/>
      </w:pPr>
      <w:r>
        <w:t xml:space="preserve">Title: Director of Procurement, Boğaziçi Academic Services Consortium</w:t>
      </w:r>
    </w:p>
    <w:p>
      <w:pPr>
        <w:pStyle w:val="BodyText"/>
      </w:pPr>
      <w:r>
        <w:t xml:space="preserve">Signature: ___________________________</w:t>
      </w:r>
    </w:p>
    <w:p>
      <w:pPr>
        <w:pStyle w:val="BodyText"/>
      </w:pPr>
      <w:r>
        <w:t xml:space="preserve">Date: 15 June 2025</w:t>
      </w:r>
    </w:p>
    <w:p>
      <w:pPr>
        <w:pStyle w:val="BodyText"/>
      </w:pPr>
      <w:r>
        <w:t xml:space="preserve">Location: Istanbul, Turkey</w:t>
      </w:r>
    </w:p>
    <w:p>
      <w:pPr>
        <w:pStyle w:val="BodyText"/>
      </w:pPr>
      <w:r>
        <w:rPr>
          <w:bCs/>
          <w:b/>
        </w:rPr>
        <w:t xml:space="preserve">For the University Lecturer (Supplier):</w:t>
      </w:r>
    </w:p>
    <w:p>
      <w:pPr>
        <w:pStyle w:val="BodyText"/>
      </w:pPr>
      <w:r>
        <w:t xml:space="preserve">Name: Dr. Elif Kaya</w:t>
      </w:r>
    </w:p>
    <w:p>
      <w:pPr>
        <w:pStyle w:val="BodyText"/>
      </w:pPr>
      <w:r>
        <w:t xml:space="preserve">Title: Independent University Lecturer, Dept. of International Business &amp; Economics</w:t>
      </w:r>
    </w:p>
    <w:p>
      <w:pPr>
        <w:pStyle w:val="BodyText"/>
      </w:pPr>
      <w:r>
        <w:t xml:space="preserve">Signature: ___________________________</w:t>
      </w:r>
    </w:p>
    <w:p>
      <w:pPr>
        <w:pStyle w:val="BodyText"/>
      </w:pPr>
      <w:r>
        <w:t xml:space="preserve">Date: 15 June 2025</w:t>
      </w:r>
    </w:p>
    <w:p>
      <w:pPr>
        <w:pStyle w:val="BodyText"/>
      </w:pPr>
      <w:r>
        <w:t xml:space="preserve">Location: Istanbul, Turkey</w:t>
      </w:r>
    </w:p>
    <w:p>
      <w:pPr>
        <w:pStyle w:val="BodyText"/>
      </w:pPr>
      <w:r>
        <w:t xml:space="preserve">This Purchase Order was prepared and issued in Istanbul, Turkey. Document Reference: TR-IST-2025-UL-04782 | Page 1 of 1</w:t>
      </w:r>
    </w:p>
    <w:p>
      <w:pPr>
        <w:pStyle w:val="BodyText"/>
      </w:pPr>
      <w:r>
        <w:t xml:space="preserve">Boğaziçi Academic Services Consortium — Beşiktaş, Istanbul, Republic of Türkiye | Tel: +90 212 555 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Istanbul, Turkey</dc:title>
  <dc:creator/>
  <dc:language>en</dc:language>
  <cp:keywords/>
  <dcterms:created xsi:type="dcterms:W3CDTF">2026-10-10T03:47:31Z</dcterms:created>
  <dcterms:modified xsi:type="dcterms:W3CDTF">2026-10-10T03:47:31Z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