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Academic Services Procurement Division</w:t>
      </w:r>
    </w:p>
    <w:p>
      <w:pPr>
        <w:pStyle w:val="BodyText"/>
      </w:pPr>
      <w:r>
        <w:t xml:space="preserve">University of Westminster, 211 Westbourne Terrace, Paddington, London, W2 3BH, United Kingdom</w:t>
      </w:r>
    </w:p>
    <w:p>
      <w:pPr>
        <w:pStyle w:val="BodyText"/>
      </w:pPr>
      <w:r>
        <w:t xml:space="preserve">Telephone: +44 (0)20 7555 1234 | Email: procurement@westminster.ac.uk</w:t>
      </w:r>
    </w:p>
    <w:bookmarkEnd w:id="20"/>
    <w:p>
      <w:pPr>
        <w:pStyle w:val="BodyText"/>
      </w:pPr>
      <w:r>
        <w:rPr>
          <w:bCs/>
          <w:b/>
        </w:rPr>
        <w:t xml:space="preserve">Purchase Order No.:</w:t>
      </w:r>
      <w:r>
        <w:t xml:space="preserve"> </w:t>
      </w:r>
      <w:r>
        <w:t xml:space="preserve">PO-2025-UKL-04872</w:t>
      </w:r>
    </w:p>
    <w:p>
      <w:pPr>
        <w:pStyle w:val="BodyText"/>
      </w:pPr>
      <w:r>
        <w:rPr>
          <w:bCs/>
          <w:b/>
        </w:rPr>
        <w:t xml:space="preserve">Date of Issue:</w:t>
      </w:r>
      <w:r>
        <w:t xml:space="preserve"> </w:t>
      </w:r>
      <w:r>
        <w:t xml:space="preserve">14th June 2025</w:t>
      </w:r>
    </w:p>
    <w:p>
      <w:pPr>
        <w:pStyle w:val="BodyText"/>
      </w:pPr>
      <w:r>
        <w:rPr>
          <w:bCs/>
          <w:b/>
        </w:rPr>
        <w:t xml:space="preserve">Required Commencement:</w:t>
      </w:r>
      <w:r>
        <w:t xml:space="preserve"> </w:t>
      </w:r>
      <w:r>
        <w:t xml:space="preserve">1st September 2025</w:t>
      </w:r>
    </w:p>
    <w:p>
      <w:pPr>
        <w:pStyle w:val="BodyText"/>
      </w:pPr>
      <w:r>
        <w:rPr>
          <w:bCs/>
          <w:b/>
        </w:rPr>
        <w:t xml:space="preserve">Valid Until:</w:t>
      </w:r>
      <w:r>
        <w:t xml:space="preserve"> </w:t>
      </w:r>
      <w:r>
        <w:t xml:space="preserve">31st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British Pounds Sterling (GBP)</w:t>
      </w:r>
    </w:p>
    <w:p>
      <w:pPr>
        <w:pStyle w:val="BodyText"/>
      </w:pPr>
      <w:r>
        <w:t xml:space="preserve">Supplier / Service Provider Details</w:t>
      </w:r>
    </w:p>
    <w:p>
      <w:pPr>
        <w:pStyle w:val="BodyText"/>
      </w:pPr>
      <w:r>
        <w:rPr>
          <w:bCs/>
          <w:b/>
        </w:rPr>
        <w:t xml:space="preserve">Supplier Name:</w:t>
      </w:r>
      <w:r>
        <w:t xml:space="preserve"> </w:t>
      </w:r>
      <w:r>
        <w:t xml:space="preserve">Dr. Eleanor M. Whitfield, PhD</w:t>
      </w:r>
    </w:p>
    <w:p>
      <w:pPr>
        <w:pStyle w:val="BodyText"/>
      </w:pPr>
      <w:r>
        <w:rPr>
          <w:bCs/>
          <w:b/>
        </w:rPr>
        <w:t xml:space="preserve">Designation:</w:t>
      </w:r>
      <w:r>
        <w:t xml:space="preserve"> </w:t>
      </w:r>
      <w:r>
        <w:t xml:space="preserve">University Lecturer, Department of Applied Economics</w:t>
      </w:r>
    </w:p>
    <w:p>
      <w:pPr>
        <w:pStyle w:val="BodyText"/>
      </w:pPr>
      <w:r>
        <w:rPr>
          <w:bCs/>
          <w:b/>
        </w:rPr>
        <w:t xml:space="preserve">Professional Address:</w:t>
      </w:r>
      <w:r>
        <w:t xml:space="preserve"> </w:t>
      </w:r>
      <w:r>
        <w:t xml:space="preserve">42 Kensington Gardens, London, W8 7PT, United Kingdom</w:t>
      </w:r>
    </w:p>
    <w:p>
      <w:pPr>
        <w:pStyle w:val="BodyText"/>
      </w:pPr>
      <w:r>
        <w:rPr>
          <w:bCs/>
          <w:b/>
        </w:rPr>
        <w:t xml:space="preserve">Telephone:</w:t>
      </w:r>
      <w:r>
        <w:t xml:space="preserve"> </w:t>
      </w:r>
      <w:r>
        <w:t xml:space="preserve">+44 (0)7700 900456</w:t>
      </w:r>
    </w:p>
    <w:p>
      <w:pPr>
        <w:pStyle w:val="BodyText"/>
      </w:pPr>
      <w:r>
        <w:rPr>
          <w:bCs/>
          <w:b/>
        </w:rPr>
        <w:t xml:space="preserve">Email:</w:t>
      </w:r>
      <w:r>
        <w:t xml:space="preserve"> </w:t>
      </w:r>
      <w:r>
        <w:t xml:space="preserve">e.whitfield@lecturer.co.uk</w:t>
      </w:r>
    </w:p>
    <w:p>
      <w:pPr>
        <w:pStyle w:val="BodyText"/>
      </w:pPr>
      <w:r>
        <w:rPr>
          <w:bCs/>
          <w:b/>
        </w:rPr>
        <w:t xml:space="preserve">VAT Registration No.:</w:t>
      </w:r>
      <w:r>
        <w:t xml:space="preserve"> </w:t>
      </w:r>
      <w:r>
        <w:t xml:space="preserve">GB 987654321</w:t>
      </w:r>
    </w:p>
    <w:p>
      <w:pPr>
        <w:pStyle w:val="BodyText"/>
      </w:pPr>
      <w:r>
        <w:rPr>
          <w:bCs/>
          <w:b/>
        </w:rPr>
        <w:t xml:space="preserve">Bank Details:</w:t>
      </w:r>
      <w:r>
        <w:t xml:space="preserve"> </w:t>
      </w:r>
      <w:r>
        <w:t xml:space="preserve">Barclays Bank, Sort Code: 20-45-87, Account: 55667788</w:t>
      </w:r>
    </w:p>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the University of Westminster, London, United Kingdom, to formally engage the services of a qualified</w:t>
      </w:r>
      <w:r>
        <w:t xml:space="preserve"> </w:t>
      </w:r>
      <w:r>
        <w:t xml:space="preserve">University Lecturer</w:t>
      </w:r>
      <w:r>
        <w:t xml:space="preserve"> </w:t>
      </w:r>
      <w:r>
        <w:t xml:space="preserve">for the academic year 2025/2026. The engagement covers teaching, research supervision, and administrative duties within the Department of Applied Economics. All services shall be delivered in accordance with the academic standards and regulatory requirements established by the Quality Assurance Agency for Higher Education (QAA) in the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Amount (GBP)</w:t>
            </w:r>
          </w:p>
        </w:tc>
      </w:tr>
      <w:tr>
        <w:tc>
          <w:tcPr/>
          <w:p>
            <w:pPr>
              <w:pStyle w:val="Compact"/>
              <w:jc w:val="left"/>
            </w:pPr>
            <w:r>
              <w:t xml:space="preserve">01</w:t>
            </w:r>
          </w:p>
        </w:tc>
        <w:tc>
          <w:tcPr/>
          <w:p>
            <w:pPr>
              <w:pStyle w:val="Compact"/>
              <w:jc w:val="left"/>
            </w:pPr>
            <w:r>
              <w:t xml:space="preserve">University Lecturer – Full-time teaching engagement (36 contact hours per week) for the academic year 2025/2026, including preparation of lecture materials, delivery of seminars, and assessment of student work in the Department of Applied Economics, London, United Kingdom.</w:t>
            </w:r>
          </w:p>
        </w:tc>
        <w:tc>
          <w:tcPr/>
          <w:p>
            <w:pPr>
              <w:pStyle w:val="Compact"/>
              <w:jc w:val="left"/>
            </w:pPr>
            <w:r>
              <w:t xml:space="preserve">1 (Year)</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02</w:t>
            </w:r>
          </w:p>
        </w:tc>
        <w:tc>
          <w:tcPr/>
          <w:p>
            <w:pPr>
              <w:pStyle w:val="Compact"/>
              <w:jc w:val="left"/>
            </w:pPr>
            <w:r>
              <w:t xml:space="preserve">University Lecturer – Supervision of up to 8 postgraduate research students (MSc and PhD level), including weekly one-to-one meetings, progress reviews, and examination preparation, to be conducted at the Westminster campus, London, United Kingdom.</w:t>
            </w:r>
          </w:p>
        </w:tc>
        <w:tc>
          <w:tcPr/>
          <w:p>
            <w:pPr>
              <w:pStyle w:val="Compact"/>
              <w:jc w:val="left"/>
            </w:pPr>
            <w:r>
              <w:t xml:space="preserve">8 (Students)</w:t>
            </w:r>
          </w:p>
        </w:tc>
        <w:tc>
          <w:tcPr/>
          <w:p>
            <w:pPr>
              <w:pStyle w:val="Compact"/>
              <w:jc w:val="left"/>
            </w:pPr>
            <w:r>
              <w:t xml:space="preserve">£1,250.00</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Academic office and workspace allocation – Room 312, Whitfield Building, 211 Westbourne Terrace, London, W2 3BH, United Kingdom, including access to departmental library, computing facilities, and research databases for the full academic year.</w:t>
            </w:r>
          </w:p>
        </w:tc>
        <w:tc>
          <w:tcPr/>
          <w:p>
            <w:pPr>
              <w:pStyle w:val="Compact"/>
              <w:jc w:val="left"/>
            </w:pPr>
            <w:r>
              <w:t xml:space="preserve">1 (Year)</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Research grant contribution – Funding allocated for the University Lecturer to undertake a funded research project titled "Post-Brexit Trade Dynamics in the London Financial Sector," including conference attendance, publication fees, and research assistant stipends.</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Professional development and CPD allowance – Annual budget for the University Lecturer to attend academic conferences, workshops, and continuing professional development events within the United Kingdom and internationally.</w:t>
            </w:r>
          </w:p>
        </w:tc>
        <w:tc>
          <w:tcPr/>
          <w:p>
            <w:pPr>
              <w:pStyle w:val="Compact"/>
              <w:jc w:val="left"/>
            </w:pPr>
            <w:r>
              <w:t xml:space="preserve">1 (Year)</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Teaching materials and resources – Procurement of textbooks, software licences (SPSS, Stata, R), and digital learning platform subscriptions required for the University Lecturer to deliver the prescribed curriculum in London, United Kingdom.</w:t>
            </w:r>
          </w:p>
        </w:tc>
        <w:tc>
          <w:tcPr/>
          <w:p>
            <w:pPr>
              <w:pStyle w:val="Compact"/>
              <w:jc w:val="left"/>
            </w:pPr>
            <w:r>
              <w:t xml:space="preserve">1 (Year)</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right"/>
            </w:pPr>
            <w:r>
              <w:t xml:space="preserve">Subtotal:</w:t>
            </w:r>
          </w:p>
        </w:tc>
        <w:tc>
          <w:tcPr/>
          <w:p>
            <w:pPr>
              <w:pStyle w:val="Compact"/>
              <w:jc w:val="left"/>
            </w:pPr>
            <w:r>
              <w:t xml:space="preserve">£78,350.00</w:t>
            </w:r>
          </w:p>
        </w:tc>
      </w:tr>
      <w:tr>
        <w:tc>
          <w:tcPr>
            <w:gridSpan w:val="4"/>
          </w:tcPr>
          <w:p>
            <w:pPr>
              <w:pStyle w:val="Compact"/>
              <w:jc w:val="right"/>
            </w:pPr>
            <w:r>
              <w:t xml:space="preserve">VAT (20%):</w:t>
            </w:r>
          </w:p>
        </w:tc>
        <w:tc>
          <w:tcPr/>
          <w:p>
            <w:pPr>
              <w:pStyle w:val="Compact"/>
              <w:jc w:val="left"/>
            </w:pPr>
            <w:r>
              <w:t xml:space="preserve">£15,670.00</w:t>
            </w:r>
          </w:p>
        </w:tc>
      </w:tr>
      <w:tr>
        <w:tc>
          <w:tcPr>
            <w:gridSpan w:val="4"/>
          </w:tcPr>
          <w:p>
            <w:pPr>
              <w:pStyle w:val="Compact"/>
              <w:jc w:val="right"/>
            </w:pPr>
            <w:r>
              <w:t xml:space="preserve">Grand Total (GBP):</w:t>
            </w:r>
          </w:p>
        </w:tc>
        <w:tc>
          <w:tcPr/>
          <w:p>
            <w:pPr>
              <w:pStyle w:val="Compact"/>
              <w:jc w:val="left"/>
            </w:pPr>
            <w:r>
              <w:t xml:space="preserve">£94,020.00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formal and binding agreement between the University of Westminster, London, United Kingdom, and the named</w:t>
      </w:r>
      <w:r>
        <w:t xml:space="preserve"> </w:t>
      </w:r>
      <w:r>
        <w:t xml:space="preserve">University Lecturer</w:t>
      </w:r>
      <w:r>
        <w:t xml:space="preserve">. Acceptance of this Purchase Order shall be confirmed in writing by the University Lecturer within fourteen (14) calendar days of the date of issue.</w:t>
      </w:r>
    </w:p>
    <w:p>
      <w:pPr>
        <w:numPr>
          <w:ilvl w:val="0"/>
          <w:numId w:val="1001"/>
        </w:numPr>
        <w:pStyle w:val="Compact"/>
      </w:pPr>
      <w:r>
        <w:t xml:space="preserve">All services described herein shall be performed in accordance with the academic calendar of the University of Westminster and in full compliance with the regulations of the Higher Education and Research Act 2017, as applicable in the United Kingdom.</w:t>
      </w:r>
    </w:p>
    <w:p>
      <w:pPr>
        <w:numPr>
          <w:ilvl w:val="0"/>
          <w:numId w:val="1001"/>
        </w:numPr>
        <w:pStyle w:val="Compact"/>
      </w:pPr>
      <w:r>
        <w:t xml:space="preserve">The University Lecturer shall maintain all necessary professional qualifications, including a valid Teaching Qualification (PGCE or equivalent) and a recognised doctoral degree, throughout the duration of this engagement in London, United Kingdom.</w:t>
      </w:r>
    </w:p>
    <w:p>
      <w:pPr>
        <w:numPr>
          <w:ilvl w:val="0"/>
          <w:numId w:val="1001"/>
        </w:numPr>
        <w:pStyle w:val="Compact"/>
      </w:pPr>
      <w:r>
        <w:t xml:space="preserve">Payment shall be made via direct bank transfer within thirty (30) calendar days of receipt of a valid invoice. Invoices must reference this Purchase Order number (PO-2025-UKL-04872) and include the University Lecturer's VAT registration number.</w:t>
      </w:r>
    </w:p>
    <w:p>
      <w:pPr>
        <w:numPr>
          <w:ilvl w:val="0"/>
          <w:numId w:val="1001"/>
        </w:numPr>
        <w:pStyle w:val="Compact"/>
      </w:pPr>
      <w:r>
        <w:t xml:space="preserve">The University reserves the right to audit all expenditure related to this Purchase Order. The University Lecturer shall maintain accurate financial records for a minimum period of seven (7) years in accordance with UK tax legislation.</w:t>
      </w:r>
    </w:p>
    <w:p>
      <w:pPr>
        <w:numPr>
          <w:ilvl w:val="0"/>
          <w:numId w:val="1001"/>
        </w:numPr>
        <w:pStyle w:val="Compact"/>
      </w:pPr>
      <w:r>
        <w:t xml:space="preserve">Confidentiality: The University Lecturer shall treat all student data, research findings, and institutional information as strictly confidential in accordance with the UK General Data Protection Regulation (UK GDPR) and the Data Protection Act 2018.</w:t>
      </w:r>
    </w:p>
    <w:p>
      <w:pPr>
        <w:numPr>
          <w:ilvl w:val="0"/>
          <w:numId w:val="1001"/>
        </w:numPr>
        <w:pStyle w:val="Compact"/>
      </w:pPr>
      <w:r>
        <w:t xml:space="preserve">Termination: Either party may terminate this Purchase Order with a written notice of three (3) months prior to the end of the current academic term. In the event of termination, all outstanding payments for services rendered up to the termination date shall be settled within thirty (30) days.</w:t>
      </w:r>
    </w:p>
    <w:p>
      <w:pPr>
        <w:numPr>
          <w:ilvl w:val="0"/>
          <w:numId w:val="1001"/>
        </w:numPr>
        <w:pStyle w:val="Compact"/>
      </w:pPr>
      <w:r>
        <w:t xml:space="preserve">Dispute Resolution: Any disputes arising from this Purchase Order shall be resolved through mediation in London, United Kingdom, in accordance with the rules of the London Court of International Arbitration (LCIA). The governing law shall be the law of England and Wales.</w:t>
      </w:r>
    </w:p>
    <w:p>
      <w:pPr>
        <w:numPr>
          <w:ilvl w:val="0"/>
          <w:numId w:val="1001"/>
        </w:numPr>
        <w:pStyle w:val="Compact"/>
      </w:pPr>
      <w:r>
        <w:t xml:space="preserve">The University Lecturer shall be subject to an enhanced DBS (Disclosure and Barring Service) check as required for working with students in the United Kingdom. A valid certificate must be provided prior to the commencement date.</w:t>
      </w:r>
    </w:p>
    <w:p>
      <w:pPr>
        <w:numPr>
          <w:ilvl w:val="0"/>
          <w:numId w:val="1001"/>
        </w:numPr>
        <w:pStyle w:val="Compact"/>
      </w:pPr>
      <w:r>
        <w:t xml:space="preserve">All intellectual property produced by the University Lecturer during the course of this engagement, using University resources or funding, shall be jointly owned by the University of Westminster and the University Lecturer, as per the University's IP policy.</w:t>
      </w:r>
    </w:p>
    <w:p>
      <w:pPr>
        <w:pStyle w:val="FirstParagraph"/>
      </w:pPr>
      <w:r>
        <w:t xml:space="preserve">Authorisation and Signatures</w:t>
      </w:r>
    </w:p>
    <w:p>
      <w:pPr>
        <w:pStyle w:val="BodyText"/>
      </w:pPr>
      <w:r>
        <w:rPr>
          <w:bCs/>
          <w:b/>
        </w:rPr>
        <w:t xml:space="preserve">For and on behalf of the University of Westminster, London, United Kingdom:</w:t>
      </w:r>
    </w:p>
    <w:p>
      <w:pPr>
        <w:pStyle w:val="BodyText"/>
      </w:pPr>
      <w:r>
        <w:rPr>
          <w:bCs/>
          <w:b/>
        </w:rPr>
        <w:t xml:space="preserve">Name:</w:t>
      </w:r>
      <w:r>
        <w:t xml:space="preserve"> </w:t>
      </w:r>
      <w:r>
        <w:t xml:space="preserve">Prof. James R. Ashworth, CBE</w:t>
      </w:r>
    </w:p>
    <w:p>
      <w:pPr>
        <w:pStyle w:val="BodyText"/>
      </w:pPr>
      <w:r>
        <w:rPr>
          <w:bCs/>
          <w:b/>
        </w:rPr>
        <w:t xml:space="preserve">Title:</w:t>
      </w:r>
      <w:r>
        <w:t xml:space="preserve"> </w:t>
      </w:r>
      <w:r>
        <w:t xml:space="preserve">Vice-Chancellor and Principal</w:t>
      </w:r>
    </w:p>
    <w:p>
      <w:pPr>
        <w:pStyle w:val="BodyText"/>
      </w:pPr>
      <w:r>
        <w:rPr>
          <w:bCs/>
          <w:b/>
        </w:rPr>
        <w:t xml:space="preserve">Date:</w:t>
      </w:r>
      <w:r>
        <w:t xml:space="preserve"> </w:t>
      </w:r>
      <w:r>
        <w:t xml:space="preserve">______________________</w:t>
      </w:r>
    </w:p>
    <w:p>
      <w:pPr>
        <w:pStyle w:val="BodyText"/>
      </w:pPr>
      <w:r>
        <w:rPr>
          <w:bCs/>
          <w:b/>
        </w:rPr>
        <w:t xml:space="preserve">For and on behalf of the University Lecturer:</w:t>
      </w:r>
    </w:p>
    <w:p>
      <w:pPr>
        <w:pStyle w:val="BodyText"/>
      </w:pPr>
      <w:r>
        <w:rPr>
          <w:bCs/>
          <w:b/>
        </w:rPr>
        <w:t xml:space="preserve">Name:</w:t>
      </w:r>
      <w:r>
        <w:t xml:space="preserve"> </w:t>
      </w:r>
      <w:r>
        <w:t xml:space="preserve">Dr. Eleanor M. Whitfield, PhD</w:t>
      </w:r>
    </w:p>
    <w:p>
      <w:pPr>
        <w:pStyle w:val="BodyText"/>
      </w:pPr>
      <w:r>
        <w:rPr>
          <w:bCs/>
          <w:b/>
        </w:rPr>
        <w:t xml:space="preserve">Title:</w:t>
      </w:r>
      <w:r>
        <w:t xml:space="preserve"> </w:t>
      </w:r>
      <w:r>
        <w:t xml:space="preserve">University Lecturer, Department of Applied Economics</w:t>
      </w:r>
    </w:p>
    <w:p>
      <w:pPr>
        <w:pStyle w:val="BodyText"/>
      </w:pPr>
      <w:r>
        <w:rPr>
          <w:bCs/>
          <w:b/>
        </w:rPr>
        <w:t xml:space="preserve">Date:</w:t>
      </w:r>
      <w:r>
        <w:t xml:space="preserve"> </w:t>
      </w:r>
      <w:r>
        <w:t xml:space="preserve">______________________</w:t>
      </w:r>
    </w:p>
    <w:p>
      <w:pPr>
        <w:pStyle w:val="BodyText"/>
      </w:pPr>
      <w:r>
        <w:t xml:space="preserve">This Purchase Order (PO-2025-UKL-04872) was issued by the Academic Services Procurement Division, University of Westminster, London, United Kingdom. This document is valid only for the engagement of the named University Lecturer and may not be transferred or assigned to any third party without prior written consent. For queries, contact the Procurement Office at procurement@westminster.ac.uk or +44 (0)20 7555 1234.</w:t>
      </w:r>
    </w:p>
    <w:p>
      <w:pPr>
        <w:pStyle w:val="BodyText"/>
      </w:pPr>
      <w:r>
        <w:t xml:space="preserve">Document Reference: PO-2025-UKL-04872 | Version 1.0 | Issued: 14 June 2025 |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United Kingdom London</dc:title>
  <dc:creator/>
  <dc:language>en</dc:language>
  <cp:keywords/>
  <dcterms:created xsi:type="dcterms:W3CDTF">2026-10-10T07:37:00Z</dcterms:created>
  <dcterms:modified xsi:type="dcterms:W3CDTF">2026-10-10T07:37:00Z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