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7" w:name="purchase-order"/>
    <w:p>
      <w:pPr>
        <w:pStyle w:val="Heading1"/>
      </w:pPr>
      <w:r>
        <w:t xml:space="preserve">PURCHASE ORDER</w:t>
      </w:r>
    </w:p>
    <w:p>
      <w:pPr>
        <w:pStyle w:val="FirstParagraph"/>
      </w:pPr>
      <w:r>
        <w:rPr>
          <w:bCs/>
          <w:b/>
        </w:rPr>
        <w:t xml:space="preserve">Purchase Order Number:</w:t>
      </w:r>
      <w:r>
        <w:t xml:space="preserve"> </w:t>
      </w:r>
      <w:r>
        <w:t xml:space="preserve">PO-HOU-2025-04872</w:t>
      </w:r>
      <w:r>
        <w:br/>
      </w:r>
      <w:r>
        <w:rPr>
          <w:bCs/>
          <w:b/>
        </w:rPr>
        <w:t xml:space="preserve">Date of Issue:</w:t>
      </w:r>
      <w:r>
        <w:t xml:space="preserve"> </w:t>
      </w:r>
      <w:r>
        <w:t xml:space="preserve">June 12, 2025</w:t>
      </w:r>
      <w:r>
        <w:br/>
      </w:r>
      <w:r>
        <w:rPr>
          <w:bCs/>
          <w:b/>
        </w:rPr>
        <w:t xml:space="preserve">Valid Until:</w:t>
      </w:r>
      <w:r>
        <w:t xml:space="preserve"> </w:t>
      </w:r>
      <w:r>
        <w:t xml:space="preserve">September 1, 2025</w:t>
      </w:r>
      <w:r>
        <w:br/>
      </w:r>
      <w:r>
        <w:rPr>
          <w:bCs/>
          <w:b/>
        </w:rPr>
        <w:t xml:space="preserve">Department:</w:t>
      </w:r>
      <w:r>
        <w:t xml:space="preserve"> </w:t>
      </w:r>
      <w:r>
        <w:t xml:space="preserve">Office of Academic Procurement</w:t>
      </w:r>
    </w:p>
    <w:p>
      <w:pPr>
        <w:pStyle w:val="BodyText"/>
      </w:pPr>
      <w:r>
        <w:rPr>
          <w:bCs/>
          <w:b/>
        </w:rPr>
        <w:t xml:space="preserve">Page:</w:t>
      </w:r>
      <w:r>
        <w:t xml:space="preserve"> </w:t>
      </w:r>
      <w:r>
        <w:t xml:space="preserve">1 of 1</w:t>
      </w:r>
      <w:r>
        <w:br/>
      </w:r>
      <w:r>
        <w:rPr>
          <w:bCs/>
          <w:b/>
        </w:rPr>
        <w:t xml:space="preserve">Classification:</w:t>
      </w:r>
      <w:r>
        <w:t xml:space="preserve"> </w:t>
      </w:r>
      <w:r>
        <w:t xml:space="preserve">Confidential – Internal Use</w:t>
      </w:r>
      <w:r>
        <w:br/>
      </w:r>
      <w:r>
        <w:rPr>
          <w:bCs/>
          <w:b/>
        </w:rPr>
        <w:t xml:space="preserve">Location:</w:t>
      </w:r>
      <w:r>
        <w:t xml:space="preserve"> </w:t>
      </w:r>
      <w:r>
        <w:t xml:space="preserve">Houston, Texas, United States</w:t>
      </w:r>
    </w:p>
    <w:bookmarkStart w:id="20" w:name="purchasing-institution-buyer"/>
    <w:p>
      <w:pPr>
        <w:pStyle w:val="Heading2"/>
      </w:pPr>
      <w:r>
        <w:t xml:space="preserve">1. Purchasing Institution (Buyer)</w:t>
      </w:r>
    </w:p>
    <w:p>
      <w:pPr>
        <w:pStyle w:val="FirstParagraph"/>
      </w:pPr>
      <w:r>
        <w:rPr>
          <w:bCs/>
          <w:b/>
        </w:rPr>
        <w:t xml:space="preserve">Organization:</w:t>
      </w:r>
      <w:r>
        <w:t xml:space="preserve"> </w:t>
      </w:r>
      <w:r>
        <w:t xml:space="preserve">University of Houston – Office of Academic Affairs</w:t>
      </w:r>
      <w:r>
        <w:br/>
      </w:r>
      <w:r>
        <w:rPr>
          <w:bCs/>
          <w:b/>
        </w:rPr>
        <w:t xml:space="preserve">Address:</w:t>
      </w:r>
      <w:r>
        <w:t xml:space="preserve"> </w:t>
      </w:r>
      <w:r>
        <w:t xml:space="preserve">4800 Calhoun Road, Houston, Texas 77204, United States</w:t>
      </w:r>
      <w:r>
        <w:br/>
      </w:r>
      <w:r>
        <w:rPr>
          <w:bCs/>
          <w:b/>
        </w:rPr>
        <w:t xml:space="preserve">Attn:</w:t>
      </w:r>
      <w:r>
        <w:t xml:space="preserve"> </w:t>
      </w:r>
      <w:r>
        <w:t xml:space="preserve">Dr. Margaret Ellison, Director of Faculty Procurement</w:t>
      </w:r>
      <w:r>
        <w:br/>
      </w:r>
      <w:r>
        <w:rPr>
          <w:bCs/>
          <w:b/>
        </w:rPr>
        <w:t xml:space="preserve">Phone:</w:t>
      </w:r>
      <w:r>
        <w:t xml:space="preserve"> </w:t>
      </w:r>
      <w:r>
        <w:t xml:space="preserve">(713) 555-0142</w:t>
      </w:r>
      <w:r>
        <w:br/>
      </w:r>
      <w:r>
        <w:rPr>
          <w:bCs/>
          <w:b/>
        </w:rPr>
        <w:t xml:space="preserve">Email:</w:t>
      </w:r>
      <w:r>
        <w:t xml:space="preserve"> </w:t>
      </w:r>
      <w:r>
        <w:t xml:space="preserve">m.ellison@uh.edu</w:t>
      </w:r>
      <w:r>
        <w:br/>
      </w:r>
      <w:r>
        <w:rPr>
          <w:bCs/>
          <w:b/>
        </w:rPr>
        <w:t xml:space="preserve">Tax ID (EIN):</w:t>
      </w:r>
      <w:r>
        <w:t xml:space="preserve"> </w:t>
      </w:r>
      <w:r>
        <w:t xml:space="preserve">74-1234567</w:t>
      </w:r>
    </w:p>
    <w:bookmarkEnd w:id="20"/>
    <w:bookmarkStart w:id="21" w:name="service-provider-seller"/>
    <w:p>
      <w:pPr>
        <w:pStyle w:val="Heading2"/>
      </w:pPr>
      <w:r>
        <w:t xml:space="preserve">2. Service Provider (Seller)</w:t>
      </w:r>
    </w:p>
    <w:p>
      <w:pPr>
        <w:pStyle w:val="FirstParagraph"/>
      </w:pPr>
      <w:r>
        <w:rPr>
          <w:bCs/>
          <w:b/>
        </w:rPr>
        <w:t xml:space="preserve">Organization:</w:t>
      </w:r>
      <w:r>
        <w:t xml:space="preserve"> </w:t>
      </w:r>
      <w:r>
        <w:t xml:space="preserve">Academic Talent Solutions Group, LLC</w:t>
      </w:r>
      <w:r>
        <w:br/>
      </w:r>
      <w:r>
        <w:rPr>
          <w:bCs/>
          <w:b/>
        </w:rPr>
        <w:t xml:space="preserve">Address:</w:t>
      </w:r>
      <w:r>
        <w:t xml:space="preserve"> </w:t>
      </w:r>
      <w:r>
        <w:t xml:space="preserve">1200 Smith Street, Suite 450, Houston, Texas 77002, United States</w:t>
      </w:r>
      <w:r>
        <w:br/>
      </w:r>
      <w:r>
        <w:rPr>
          <w:bCs/>
          <w:b/>
        </w:rPr>
        <w:t xml:space="preserve">Attn:</w:t>
      </w:r>
      <w:r>
        <w:t xml:space="preserve"> </w:t>
      </w:r>
      <w:r>
        <w:t xml:space="preserve">Mr. David R. Thornton, Chief Executive Officer</w:t>
      </w:r>
      <w:r>
        <w:br/>
      </w:r>
      <w:r>
        <w:rPr>
          <w:bCs/>
          <w:b/>
        </w:rPr>
        <w:t xml:space="preserve">Phone:</w:t>
      </w:r>
      <w:r>
        <w:t xml:space="preserve"> </w:t>
      </w:r>
      <w:r>
        <w:t xml:space="preserve">(713) 555-0891</w:t>
      </w:r>
      <w:r>
        <w:br/>
      </w:r>
      <w:r>
        <w:rPr>
          <w:bCs/>
          <w:b/>
        </w:rPr>
        <w:t xml:space="preserve">Email:</w:t>
      </w:r>
      <w:r>
        <w:t xml:space="preserve"> </w:t>
      </w:r>
      <w:r>
        <w:t xml:space="preserve">d.thornton@academictalentgroup.com</w:t>
      </w:r>
      <w:r>
        <w:br/>
      </w:r>
      <w:r>
        <w:rPr>
          <w:bCs/>
          <w:b/>
        </w:rPr>
        <w:t xml:space="preserve">Tax ID (EIN):</w:t>
      </w:r>
      <w:r>
        <w:t xml:space="preserve"> </w:t>
      </w:r>
      <w:r>
        <w:t xml:space="preserve">82-9876543</w:t>
      </w:r>
    </w:p>
    <w:bookmarkEnd w:id="21"/>
    <w:bookmarkStart w:id="22" w:name="purchase-order-description"/>
    <w:p>
      <w:pPr>
        <w:pStyle w:val="Heading2"/>
      </w:pPr>
      <w:r>
        <w:t xml:space="preserve">3. Purchase Order Description</w:t>
      </w:r>
    </w:p>
    <w:p>
      <w:pPr>
        <w:pStyle w:val="FirstParagraph"/>
      </w:pPr>
      <w:r>
        <w:t xml:space="preserve">This Purchase Order is issued by the University of Houston, located in Houston, United States, to procure the professional services of a qualified</w:t>
      </w:r>
      <w:r>
        <w:t xml:space="preserve"> </w:t>
      </w:r>
      <w:r>
        <w:rPr>
          <w:bCs/>
          <w:b/>
        </w:rPr>
        <w:t xml:space="preserve">University Lecturer</w:t>
      </w:r>
      <w:r>
        <w:t xml:space="preserve"> </w:t>
      </w:r>
      <w:r>
        <w:t xml:space="preserve">for the Academic Year 2025–2026. The University Lecturer shall be engaged to deliver full-time instructional services, conduct research supervision, and participate in departmental governance activities within the Department of Applied Sciences at the University of Houston campus in Houston, Texas. This Purchase Order governs all terms, conditions, compensation, and deliverables associated with the engagement of the University Lecturer and shall remain in full force and effect for the duration of the specified academic term.</w:t>
      </w:r>
    </w:p>
    <w:bookmarkEnd w:id="22"/>
    <w:bookmarkStart w:id="23" w:name="line-items-and-scope-of-services"/>
    <w:p>
      <w:pPr>
        <w:pStyle w:val="Heading2"/>
      </w:pPr>
      <w:r>
        <w:t xml:space="preserve">4. Line Items and Scope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University Lecturer – Full-Time Instructional Services (Fall 2025 Semester): Delivery of 3 courses (12 credit hours), office hours, and student advising in the Department of Applied Sciences, Houston, United States.</w:t>
            </w:r>
          </w:p>
        </w:tc>
        <w:tc>
          <w:tcPr/>
          <w:p>
            <w:pPr>
              <w:pStyle w:val="Compact"/>
              <w:jc w:val="left"/>
            </w:pPr>
            <w:r>
              <w:t xml:space="preserve">1</w:t>
            </w:r>
          </w:p>
        </w:tc>
        <w:tc>
          <w:tcPr/>
          <w:p>
            <w:pPr>
              <w:pStyle w:val="Compact"/>
              <w:jc w:val="left"/>
            </w:pPr>
            <w:r>
              <w:t xml:space="preserve">Semester</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002</w:t>
            </w:r>
          </w:p>
        </w:tc>
        <w:tc>
          <w:tcPr/>
          <w:p>
            <w:pPr>
              <w:pStyle w:val="Compact"/>
              <w:jc w:val="left"/>
            </w:pPr>
            <w:r>
              <w:t xml:space="preserve">University Lecturer – Full-Time Instructional Services (Spring 2026 Semester): Delivery of 3 courses (12 credit hours), office hours, and student advising in the Department of Applied Sciences, Houston, United States.</w:t>
            </w:r>
          </w:p>
        </w:tc>
        <w:tc>
          <w:tcPr/>
          <w:p>
            <w:pPr>
              <w:pStyle w:val="Compact"/>
              <w:jc w:val="left"/>
            </w:pPr>
            <w:r>
              <w:t xml:space="preserve">1</w:t>
            </w:r>
          </w:p>
        </w:tc>
        <w:tc>
          <w:tcPr/>
          <w:p>
            <w:pPr>
              <w:pStyle w:val="Compact"/>
              <w:jc w:val="left"/>
            </w:pPr>
            <w:r>
              <w:t xml:space="preserve">Semester</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003</w:t>
            </w:r>
          </w:p>
        </w:tc>
        <w:tc>
          <w:tcPr/>
          <w:p>
            <w:pPr>
              <w:pStyle w:val="Compact"/>
              <w:jc w:val="left"/>
            </w:pPr>
            <w:r>
              <w:t xml:space="preserve">University Lecturer – Research Supervision and Mentorship: Supervision of up to 4 graduate research students, including thesis/dissertation guidance, conducted at the University of Houston research facilities in Houston, Texas.</w:t>
            </w:r>
          </w:p>
        </w:tc>
        <w:tc>
          <w:tcPr/>
          <w:p>
            <w:pPr>
              <w:pStyle w:val="Compact"/>
              <w:jc w:val="left"/>
            </w:pPr>
            <w:r>
              <w:t xml:space="preserve">1</w:t>
            </w:r>
          </w:p>
        </w:tc>
        <w:tc>
          <w:tcPr/>
          <w:p>
            <w:pPr>
              <w:pStyle w:val="Compact"/>
              <w:jc w:val="left"/>
            </w:pPr>
            <w:r>
              <w:t xml:space="preserve">Academic Year</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004</w:t>
            </w:r>
          </w:p>
        </w:tc>
        <w:tc>
          <w:tcPr/>
          <w:p>
            <w:pPr>
              <w:pStyle w:val="Compact"/>
              <w:jc w:val="left"/>
            </w:pPr>
            <w:r>
              <w:t xml:space="preserve">University Lecturer – Departmental Governance and Committee Participation: Attendance at faculty senate meetings, curriculum review boards, and accreditation preparation sessions held in Houston, United States.</w:t>
            </w:r>
          </w:p>
        </w:tc>
        <w:tc>
          <w:tcPr/>
          <w:p>
            <w:pPr>
              <w:pStyle w:val="Compact"/>
              <w:jc w:val="left"/>
            </w:pPr>
            <w:r>
              <w:t xml:space="preserve">1</w:t>
            </w:r>
          </w:p>
        </w:tc>
        <w:tc>
          <w:tcPr/>
          <w:p>
            <w:pPr>
              <w:pStyle w:val="Compact"/>
              <w:jc w:val="left"/>
            </w:pPr>
            <w:r>
              <w:t xml:space="preserve">Academic Year</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005</w:t>
            </w:r>
          </w:p>
        </w:tc>
        <w:tc>
          <w:tcPr/>
          <w:p>
            <w:pPr>
              <w:pStyle w:val="Compact"/>
              <w:jc w:val="left"/>
            </w:pPr>
            <w:r>
              <w:t xml:space="preserve">Onboarding, Orientation, and Compliance Training: Initial orientation program, Texas state teaching credential verification, background check processing, and institutional IT system provisioning for the University Lecturer in Houston, Texas.</w:t>
            </w:r>
          </w:p>
        </w:tc>
        <w:tc>
          <w:tcPr/>
          <w:p>
            <w:pPr>
              <w:pStyle w:val="Compact"/>
              <w:jc w:val="left"/>
            </w:pPr>
            <w:r>
              <w:t xml:space="preserve">1</w:t>
            </w:r>
          </w:p>
        </w:tc>
        <w:tc>
          <w:tcPr/>
          <w:p>
            <w:pPr>
              <w:pStyle w:val="Compact"/>
              <w:jc w:val="left"/>
            </w:pPr>
            <w:r>
              <w:t xml:space="preserve">One-time</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006</w:t>
            </w:r>
          </w:p>
        </w:tc>
        <w:tc>
          <w:tcPr/>
          <w:p>
            <w:pPr>
              <w:pStyle w:val="Compact"/>
              <w:jc w:val="left"/>
            </w:pPr>
            <w:r>
              <w:t xml:space="preserve">Professional Development Stipend: Annual allocation for the University Lecturer to attend at least two (2) national academic conferences, with travel and registration expenses reimbursed per University of Houston policy.</w:t>
            </w:r>
          </w:p>
        </w:tc>
        <w:tc>
          <w:tcPr/>
          <w:p>
            <w:pPr>
              <w:pStyle w:val="Compact"/>
              <w:jc w:val="left"/>
            </w:pPr>
            <w:r>
              <w:t xml:space="preserve">1</w:t>
            </w:r>
          </w:p>
        </w:tc>
        <w:tc>
          <w:tcPr/>
          <w:p>
            <w:pPr>
              <w:pStyle w:val="Compact"/>
              <w:jc w:val="left"/>
            </w:pPr>
            <w:r>
              <w:t xml:space="preserve">Academic Year</w:t>
            </w:r>
          </w:p>
        </w:tc>
        <w:tc>
          <w:tcPr/>
          <w:p>
            <w:pPr>
              <w:pStyle w:val="Compact"/>
              <w:jc w:val="left"/>
            </w:pPr>
            <w:r>
              <w:t xml:space="preserve">$4,800.00</w:t>
            </w:r>
          </w:p>
        </w:tc>
        <w:tc>
          <w:tcPr/>
          <w:p>
            <w:pPr>
              <w:pStyle w:val="Compact"/>
              <w:jc w:val="left"/>
            </w:pPr>
            <w:r>
              <w:t xml:space="preserve">$4,800.00</w:t>
            </w:r>
          </w:p>
        </w:tc>
      </w:tr>
      <w:tr>
        <w:tc>
          <w:tcPr>
            <w:gridSpan w:val="5"/>
          </w:tcPr>
          <w:p>
            <w:pPr>
              <w:pStyle w:val="Compact"/>
              <w:jc w:val="right"/>
            </w:pPr>
            <w:r>
              <w:t xml:space="preserve">SUBTOTAL</w:t>
            </w:r>
          </w:p>
        </w:tc>
        <w:tc>
          <w:tcPr/>
          <w:p>
            <w:pPr>
              <w:pStyle w:val="Compact"/>
              <w:jc w:val="left"/>
            </w:pPr>
            <w:r>
              <w:t xml:space="preserve">$116,500.00</w:t>
            </w:r>
          </w:p>
        </w:tc>
      </w:tr>
      <w:tr>
        <w:tc>
          <w:tcPr>
            <w:gridSpan w:val="5"/>
          </w:tcPr>
          <w:p>
            <w:pPr>
              <w:pStyle w:val="Compact"/>
              <w:jc w:val="right"/>
            </w:pPr>
            <w:r>
              <w:t xml:space="preserve">Applicable Texas State Payroll Tax (Est. 7.65%)</w:t>
            </w:r>
          </w:p>
        </w:tc>
        <w:tc>
          <w:tcPr/>
          <w:p>
            <w:pPr>
              <w:pStyle w:val="Compact"/>
              <w:jc w:val="left"/>
            </w:pPr>
            <w:r>
              <w:t xml:space="preserve">$8,912.25</w:t>
            </w:r>
          </w:p>
        </w:tc>
      </w:tr>
      <w:tr>
        <w:tc>
          <w:tcPr>
            <w:gridSpan w:val="5"/>
          </w:tcPr>
          <w:p>
            <w:pPr>
              <w:pStyle w:val="Compact"/>
              <w:jc w:val="right"/>
            </w:pPr>
            <w:r>
              <w:rPr>
                <w:bCs/>
                <w:b/>
              </w:rPr>
              <w:t xml:space="preserve">TOTAL PURCHASE ORDER VALUE (USD)</w:t>
            </w:r>
          </w:p>
        </w:tc>
        <w:tc>
          <w:tcPr/>
          <w:p>
            <w:pPr>
              <w:pStyle w:val="Compact"/>
              <w:jc w:val="left"/>
            </w:pPr>
            <w:r>
              <w:rPr>
                <w:bCs/>
                <w:b/>
              </w:rPr>
              <w:t xml:space="preserve">$125,412.25</w:t>
            </w:r>
          </w:p>
        </w:tc>
      </w:tr>
    </w:tbl>
    <w:bookmarkEnd w:id="23"/>
    <w:bookmarkStart w:id="24" w:name="terms-and-conditions"/>
    <w:p>
      <w:pPr>
        <w:pStyle w:val="Heading2"/>
      </w:pPr>
      <w:r>
        <w:t xml:space="preserve">5. Terms and Conditions</w:t>
      </w:r>
    </w:p>
    <w:p>
      <w:pPr>
        <w:pStyle w:val="FirstParagraph"/>
      </w:pPr>
      <w:r>
        <w:rPr>
          <w:bCs/>
          <w:b/>
        </w:rPr>
        <w:t xml:space="preserve">5.1 Commencement and Duration:</w:t>
      </w:r>
      <w:r>
        <w:t xml:space="preserve"> </w:t>
      </w:r>
      <w:r>
        <w:t xml:space="preserve">The University Lecturer shall commence duties on August 25, 2025, at the University of Houston main campus located in Houston, Texas, United States. The engagement period shall span the full 2025–2026 academic year, concluding on May 15, 2026, unless extended by mutual written agreement.</w:t>
      </w:r>
    </w:p>
    <w:p>
      <w:pPr>
        <w:pStyle w:val="BodyText"/>
      </w:pPr>
      <w:r>
        <w:rPr>
          <w:bCs/>
          <w:b/>
        </w:rPr>
        <w:t xml:space="preserve">5.2 Payment Terms:</w:t>
      </w:r>
      <w:r>
        <w:t xml:space="preserve"> </w:t>
      </w:r>
      <w:r>
        <w:t xml:space="preserve">Payment for the University Lecturer services shall be processed on a bi-weekly basis via direct deposit to the designated bank account, in accordance with the University of Houston payroll schedule. The first payment cycle shall commence on September 5, 2025. All payments are subject to standard federal and Texas state tax withholdings as required by the Internal Revenue Service and the Texas Comptroller of Public Accounts.</w:t>
      </w:r>
    </w:p>
    <w:p>
      <w:pPr>
        <w:pStyle w:val="BodyText"/>
      </w:pPr>
      <w:r>
        <w:rPr>
          <w:bCs/>
          <w:b/>
        </w:rPr>
        <w:t xml:space="preserve">5.3 Performance Standards:</w:t>
      </w:r>
      <w:r>
        <w:t xml:space="preserve"> </w:t>
      </w:r>
      <w:r>
        <w:t xml:space="preserve">The University Lecturer is expected to maintain a minimum student evaluation score of 4.0 out of 5.0 across all assigned courses. Failure to meet this standard for two consecutive evaluation periods may result in a formal performance review and potential termination of this Purchase Order in accordance with University of Houston faculty policy.</w:t>
      </w:r>
    </w:p>
    <w:p>
      <w:pPr>
        <w:pStyle w:val="BodyText"/>
      </w:pPr>
      <w:r>
        <w:rPr>
          <w:bCs/>
          <w:b/>
        </w:rPr>
        <w:t xml:space="preserve">5.4 Intellectual Property:</w:t>
      </w:r>
      <w:r>
        <w:t xml:space="preserve"> </w:t>
      </w:r>
      <w:r>
        <w:t xml:space="preserve">All research outputs, publications, and course materials developed by the University Lecturer during the term of this Purchase Order while utilizing University of Houston resources in Houston, Texas, shall be subject to the institution's intellectual property agreement, executed separately at the time of onboarding.</w:t>
      </w:r>
    </w:p>
    <w:p>
      <w:pPr>
        <w:pStyle w:val="BodyText"/>
      </w:pPr>
      <w:r>
        <w:rPr>
          <w:bCs/>
          <w:b/>
        </w:rPr>
        <w:t xml:space="preserve">5.5 Termination:</w:t>
      </w:r>
      <w:r>
        <w:t xml:space="preserve"> </w:t>
      </w:r>
      <w:r>
        <w:t xml:space="preserve">Either party may terminate this Purchase Order with thirty (30) days written notice. In the event of termination, the University of Houston shall compensate the University Lecturer for all services rendered up to the effective date of termination, less any applicable deductions.</w:t>
      </w:r>
    </w:p>
    <w:p>
      <w:pPr>
        <w:pStyle w:val="BodyText"/>
      </w:pPr>
      <w:r>
        <w:rPr>
          <w:bCs/>
          <w:b/>
        </w:rPr>
        <w:t xml:space="preserve">5.6 Governing Law:</w:t>
      </w:r>
      <w:r>
        <w:t xml:space="preserve"> </w:t>
      </w:r>
      <w:r>
        <w:t xml:space="preserve">This Purchase Order shall be governed by and construed in accordance with the laws of the State of Texas, United States, and the federal laws of the United States of America. Any disputes arising under this Purchase Order shall be resolved through binding arbitration in Harris County, Houston, Texas.</w:t>
      </w:r>
    </w:p>
    <w:p>
      <w:pPr>
        <w:pStyle w:val="BodyText"/>
      </w:pPr>
      <w:r>
        <w:rPr>
          <w:bCs/>
          <w:b/>
        </w:rPr>
        <w:t xml:space="preserve">5.7 Compliance:</w:t>
      </w:r>
      <w:r>
        <w:t xml:space="preserve"> </w:t>
      </w:r>
      <w:r>
        <w:t xml:space="preserve">The University Lecturer shall comply with all applicable federal regulations, Texas state education statutes, and University of Houston institutional policies, including but not limited to Title IX, ADA accommodations, and the Texas Higher Education Coordinating Board standards.</w:t>
      </w:r>
    </w:p>
    <w:bookmarkEnd w:id="24"/>
    <w:bookmarkStart w:id="25" w:name="delivery-and-reporting-requirements"/>
    <w:p>
      <w:pPr>
        <w:pStyle w:val="Heading2"/>
      </w:pPr>
      <w:r>
        <w:t xml:space="preserve">6. Delivery and Reporting Requirements</w:t>
      </w:r>
    </w:p>
    <w:p>
      <w:pPr>
        <w:pStyle w:val="FirstParagraph"/>
      </w:pPr>
      <w:r>
        <w:t xml:space="preserve">The University Lecturer shall submit a written progress report to the Department Chair no later than the end of each semester. Additionally, a comprehensive annual performance summary shall be delivered to the Office of Academic Affairs in Houston, United States, by June 30, 2026. All course syllabi, grading records, and attendance logs must be uploaded to the University of Houston Learning Management System (LMS) within five (5) business days of each assessment period.</w:t>
      </w:r>
    </w:p>
    <w:bookmarkEnd w:id="25"/>
    <w:bookmarkStart w:id="26" w:name="authorization-and-signatures"/>
    <w:p>
      <w:pPr>
        <w:pStyle w:val="Heading2"/>
      </w:pPr>
      <w:r>
        <w:t xml:space="preserve">7. Authorization and Signatures</w:t>
      </w:r>
    </w:p>
    <w:p>
      <w:pPr>
        <w:pStyle w:val="FirstParagraph"/>
      </w:pPr>
      <w:r>
        <w:t xml:space="preserve">This Purchase Order is authorized and approved by the undersigned representatives of the University of Houston, Houston, United States. By signing below, both parties acknowledge and agree to all terms, conditions, and obligations set forth in this Purchase Order for the engagement of the University Lecturer.</w:t>
      </w:r>
    </w:p>
    <w:p>
      <w:pPr>
        <w:pStyle w:val="BodyText"/>
      </w:pPr>
      <w:r>
        <w:rPr>
          <w:bCs/>
          <w:b/>
        </w:rPr>
        <w:t xml:space="preserve">For the University of Houston (Buyer)</w:t>
      </w:r>
      <w:r>
        <w:br/>
      </w:r>
      <w:r>
        <w:t xml:space="preserve">Name: Dr. Margaret Ellison</w:t>
      </w:r>
      <w:r>
        <w:br/>
      </w:r>
      <w:r>
        <w:t xml:space="preserve">Title: Director of Faculty Procurement</w:t>
      </w:r>
      <w:r>
        <w:br/>
      </w:r>
      <w:r>
        <w:t xml:space="preserve">Date: _________________________</w:t>
      </w:r>
    </w:p>
    <w:p>
      <w:pPr>
        <w:pStyle w:val="BodyText"/>
      </w:pPr>
      <w:r>
        <w:rPr>
          <w:bCs/>
          <w:b/>
        </w:rPr>
        <w:t xml:space="preserve">For Academic Talent Solutions Group, LLC (Seller)</w:t>
      </w:r>
      <w:r>
        <w:br/>
      </w:r>
      <w:r>
        <w:t xml:space="preserve">Name: David R. Thornton</w:t>
      </w:r>
      <w:r>
        <w:br/>
      </w:r>
      <w:r>
        <w:t xml:space="preserve">Title: Chief Executive Officer</w:t>
      </w:r>
      <w:r>
        <w:br/>
      </w:r>
      <w:r>
        <w:t xml:space="preserve">Date: _________________________</w:t>
      </w:r>
    </w:p>
    <w:p>
      <w:pPr>
        <w:pStyle w:val="BodyText"/>
      </w:pPr>
      <w:r>
        <w:rPr>
          <w:bCs/>
          <w:b/>
        </w:rPr>
        <w:t xml:space="preserve">University Lecturer Acknowledgment</w:t>
      </w:r>
      <w:r>
        <w:br/>
      </w:r>
      <w:r>
        <w:t xml:space="preserve">Name: _________________________</w:t>
      </w:r>
      <w:r>
        <w:br/>
      </w:r>
      <w:r>
        <w:t xml:space="preserve">Title: University Lecturer, Dept. of Applied Sciences</w:t>
      </w:r>
      <w:r>
        <w:br/>
      </w:r>
      <w:r>
        <w:t xml:space="preserve">Date: _________________________</w:t>
      </w:r>
    </w:p>
    <w:p>
      <w:pPr>
        <w:pStyle w:val="BodyText"/>
      </w:pPr>
      <w:r>
        <w:rPr>
          <w:bCs/>
          <w:b/>
        </w:rPr>
        <w:t xml:space="preserve">Finance Department Verification</w:t>
      </w:r>
      <w:r>
        <w:br/>
      </w:r>
      <w:r>
        <w:t xml:space="preserve">Name: _________________________</w:t>
      </w:r>
      <w:r>
        <w:br/>
      </w:r>
      <w:r>
        <w:t xml:space="preserve">Title: Senior Accountant, University of Houston</w:t>
      </w:r>
      <w:r>
        <w:br/>
      </w:r>
      <w:r>
        <w:t xml:space="preserve">Date: _________________________</w:t>
      </w:r>
    </w:p>
    <w:p>
      <w:pPr>
        <w:pStyle w:val="BodyText"/>
      </w:pPr>
      <w:r>
        <w:t xml:space="preserve">This Purchase Order (PO-HOU-2025-04872) is an official document of the University of Houston, Houston, Texas, United States. Unauthorized reproduction or distribution is prohibited. For inquiries, contact the Office of Academic Procurement at (713) 555-0142 or procurement@uh.edu. This document is valid only when bearing the official University of Houston seal and authorized signatures.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Services - Houston, United States</dc:title>
  <dc:creator/>
  <dc:language>en</dc:language>
  <cp:keywords/>
  <dcterms:created xsi:type="dcterms:W3CDTF">2026-10-10T02:02:42Z</dcterms:created>
  <dcterms:modified xsi:type="dcterms:W3CDTF">2026-10-10T02:02:42Z</dcterms:modified>
</cp:coreProperties>
</file>

<file path=docProps/custom.xml><?xml version="1.0" encoding="utf-8"?>
<Properties xmlns="http://schemas.openxmlformats.org/officeDocument/2006/custom-properties" xmlns:vt="http://schemas.openxmlformats.org/officeDocument/2006/docPropsVTypes"/>
</file>