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Academic Personnel Procurement &amp; Engagement Document</w:t>
      </w:r>
    </w:p>
    <w:p>
      <w:pPr>
        <w:pStyle w:val="BodyText"/>
      </w:pPr>
      <w:r>
        <w:t xml:space="preserve">PO No.: NYC-UL-2025-04871</w:t>
      </w:r>
    </w:p>
    <w:p>
      <w:pPr>
        <w:pStyle w:val="BodyText"/>
      </w:pPr>
      <w:r>
        <w:t xml:space="preserve">Date of Issue: June 15, 2025</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p>
        </w:tc>
        <w:tc>
          <w:tcPr/>
          <w:p>
            <w:pPr>
              <w:pStyle w:val="Compact"/>
              <w:jc w:val="left"/>
            </w:pPr>
            <w:r>
              <w:t xml:space="preserve">Metropolitan State University of New York</w:t>
            </w:r>
          </w:p>
        </w:tc>
      </w:tr>
      <w:tr>
        <w:tc>
          <w:tcPr/>
          <w:p>
            <w:pPr>
              <w:pStyle w:val="Compact"/>
              <w:jc w:val="left"/>
            </w:pPr>
            <w:r>
              <w:rPr>
                <w:bCs/>
                <w:b/>
              </w:rPr>
              <w:t xml:space="preserve">Department:</w:t>
            </w:r>
          </w:p>
        </w:tc>
        <w:tc>
          <w:tcPr/>
          <w:p>
            <w:pPr>
              <w:pStyle w:val="Compact"/>
              <w:jc w:val="left"/>
            </w:pPr>
            <w:r>
              <w:t xml:space="preserve">Office of Academic Affairs, Faculty Procurement Division</w:t>
            </w:r>
          </w:p>
        </w:tc>
      </w:tr>
      <w:tr>
        <w:tc>
          <w:tcPr/>
          <w:p>
            <w:pPr>
              <w:pStyle w:val="Compact"/>
              <w:jc w:val="left"/>
            </w:pPr>
            <w:r>
              <w:rPr>
                <w:bCs/>
                <w:b/>
              </w:rPr>
              <w:t xml:space="preserve">Address:</w:t>
            </w:r>
          </w:p>
        </w:tc>
        <w:tc>
          <w:tcPr/>
          <w:p>
            <w:pPr>
              <w:pStyle w:val="Compact"/>
              <w:jc w:val="left"/>
            </w:pPr>
            <w:r>
              <w:t xml:space="preserve">1420 University Avenue, Suite 300, United States New York City, NY 10027</w:t>
            </w:r>
          </w:p>
        </w:tc>
      </w:tr>
      <w:tr>
        <w:tc>
          <w:tcPr/>
          <w:p>
            <w:pPr>
              <w:pStyle w:val="Compact"/>
              <w:jc w:val="left"/>
            </w:pPr>
            <w:r>
              <w:rPr>
                <w:bCs/>
                <w:b/>
              </w:rPr>
              <w:t xml:space="preserve">Contact Person:</w:t>
            </w:r>
          </w:p>
        </w:tc>
        <w:tc>
          <w:tcPr/>
          <w:p>
            <w:pPr>
              <w:pStyle w:val="Compact"/>
              <w:jc w:val="left"/>
            </w:pPr>
            <w:r>
              <w:t xml:space="preserve">Dr. Margaret Ellison, Director of Faculty Recruitment</w:t>
            </w:r>
          </w:p>
        </w:tc>
      </w:tr>
      <w:tr>
        <w:tc>
          <w:tcPr/>
          <w:p>
            <w:pPr>
              <w:pStyle w:val="Compact"/>
              <w:jc w:val="left"/>
            </w:pPr>
            <w:r>
              <w:rPr>
                <w:bCs/>
                <w:b/>
              </w:rPr>
              <w:t xml:space="preserve">Email:</w:t>
            </w:r>
          </w:p>
        </w:tc>
        <w:tc>
          <w:tcPr/>
          <w:p>
            <w:pPr>
              <w:pStyle w:val="Compact"/>
              <w:jc w:val="left"/>
            </w:pPr>
            <w:r>
              <w:t xml:space="preserve">m.ellison@metropolitanstate.edu</w:t>
            </w:r>
          </w:p>
        </w:tc>
      </w:tr>
      <w:tr>
        <w:tc>
          <w:tcPr/>
          <w:p>
            <w:pPr>
              <w:pStyle w:val="Compact"/>
              <w:jc w:val="left"/>
            </w:pPr>
            <w:r>
              <w:rPr>
                <w:bCs/>
                <w:b/>
              </w:rPr>
              <w:t xml:space="preserve">Phone:</w:t>
            </w:r>
          </w:p>
        </w:tc>
        <w:tc>
          <w:tcPr/>
          <w:p>
            <w:pPr>
              <w:pStyle w:val="Compact"/>
              <w:jc w:val="left"/>
            </w:pPr>
            <w:r>
              <w:t xml:space="preserve">(212) 555-0147</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Dr. Jonathan R. Whitfield, Ph.D. – Independent Academic Consultant</w:t>
            </w:r>
          </w:p>
        </w:tc>
      </w:tr>
      <w:tr>
        <w:tc>
          <w:tcPr/>
          <w:p>
            <w:pPr>
              <w:pStyle w:val="Compact"/>
              <w:jc w:val="left"/>
            </w:pPr>
            <w:r>
              <w:rPr>
                <w:bCs/>
                <w:b/>
              </w:rPr>
              <w:t xml:space="preserve">Specialization:</w:t>
            </w:r>
          </w:p>
        </w:tc>
        <w:tc>
          <w:tcPr/>
          <w:p>
            <w:pPr>
              <w:pStyle w:val="Compact"/>
              <w:jc w:val="left"/>
            </w:pPr>
            <w:r>
              <w:t xml:space="preserve">University Lecturer in Advanced Economics and Public Policy</w:t>
            </w:r>
          </w:p>
        </w:tc>
      </w:tr>
      <w:tr>
        <w:tc>
          <w:tcPr/>
          <w:p>
            <w:pPr>
              <w:pStyle w:val="Compact"/>
              <w:jc w:val="left"/>
            </w:pPr>
            <w:r>
              <w:rPr>
                <w:bCs/>
                <w:b/>
              </w:rPr>
              <w:t xml:space="preserve">Address:</w:t>
            </w:r>
          </w:p>
        </w:tc>
        <w:tc>
          <w:tcPr/>
          <w:p>
            <w:pPr>
              <w:pStyle w:val="Compact"/>
              <w:jc w:val="left"/>
            </w:pPr>
            <w:r>
              <w:t xml:space="preserve">887 Lexington Avenue, Floor 12, United States New York City, NY 10065</w:t>
            </w:r>
          </w:p>
        </w:tc>
      </w:tr>
      <w:tr>
        <w:tc>
          <w:tcPr/>
          <w:p>
            <w:pPr>
              <w:pStyle w:val="Compact"/>
              <w:jc w:val="left"/>
            </w:pPr>
            <w:r>
              <w:rPr>
                <w:bCs/>
                <w:b/>
              </w:rPr>
              <w:t xml:space="preserve">Tax ID / EIN:</w:t>
            </w:r>
          </w:p>
        </w:tc>
        <w:tc>
          <w:tcPr/>
          <w:p>
            <w:pPr>
              <w:pStyle w:val="Compact"/>
              <w:jc w:val="left"/>
            </w:pPr>
            <w:r>
              <w:t xml:space="preserve">12-3456789</w:t>
            </w:r>
          </w:p>
        </w:tc>
      </w:tr>
      <w:tr>
        <w:tc>
          <w:tcPr/>
          <w:p>
            <w:pPr>
              <w:pStyle w:val="Compact"/>
              <w:jc w:val="left"/>
            </w:pPr>
            <w:r>
              <w:rPr>
                <w:bCs/>
                <w:b/>
              </w:rPr>
              <w:t xml:space="preserve">Phone:</w:t>
            </w:r>
          </w:p>
        </w:tc>
        <w:tc>
          <w:tcPr/>
          <w:p>
            <w:pPr>
              <w:pStyle w:val="Compact"/>
              <w:jc w:val="left"/>
            </w:pPr>
            <w:r>
              <w:t xml:space="preserve">(646) 555-0293</w:t>
            </w:r>
          </w:p>
        </w:tc>
      </w:tr>
      <w:tr>
        <w:tc>
          <w:tcPr/>
          <w:p>
            <w:pPr>
              <w:pStyle w:val="Compact"/>
              <w:jc w:val="left"/>
            </w:pPr>
            <w:r>
              <w:rPr>
                <w:bCs/>
                <w:b/>
              </w:rPr>
              <w:t xml:space="preserve">Email:</w:t>
            </w:r>
          </w:p>
        </w:tc>
        <w:tc>
          <w:tcPr/>
          <w:p>
            <w:pPr>
              <w:pStyle w:val="Compact"/>
              <w:jc w:val="left"/>
            </w:pPr>
            <w:r>
              <w:t xml:space="preserve">j.whitfield@academicconsulting.com</w:t>
            </w:r>
          </w:p>
        </w:tc>
      </w:tr>
    </w:tbl>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Metropolitan State University of New York for the engagement of a qualified</w:t>
      </w:r>
      <w:r>
        <w:t xml:space="preserve"> </w:t>
      </w:r>
      <w:r>
        <w:t xml:space="preserve">University Lecturer</w:t>
      </w:r>
      <w:r>
        <w:t xml:space="preserve"> </w:t>
      </w:r>
      <w:r>
        <w:t xml:space="preserve">to deliver academic instruction, conduct research supervision, and provide departmental support within the Department of Economics and Public Policy. The services described herein are to be performed in and around</w:t>
      </w:r>
      <w:r>
        <w:t xml:space="preserve"> </w:t>
      </w:r>
      <w:r>
        <w:t xml:space="preserve">United States New York City</w:t>
      </w:r>
      <w:r>
        <w:t xml:space="preserve">, in full compliance with all applicable New York State higher education regulations and institutional policies.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University Lecturer – Full Semester Course Instruction (ECON 401: Advanced Macroeconomic Theory), 3 credit hours per week, 15 weeks</w:t>
            </w:r>
          </w:p>
        </w:tc>
        <w:tc>
          <w:tcPr/>
          <w:p>
            <w:pPr>
              <w:pStyle w:val="Compact"/>
              <w:jc w:val="left"/>
            </w:pPr>
            <w:r>
              <w:t xml:space="preserve">15 weeks</w:t>
            </w:r>
          </w:p>
        </w:tc>
        <w:tc>
          <w:tcPr/>
          <w:p>
            <w:pPr>
              <w:pStyle w:val="Compact"/>
              <w:jc w:val="left"/>
            </w:pPr>
            <w:r>
              <w:t xml:space="preserve">$4,200.00</w:t>
            </w:r>
          </w:p>
        </w:tc>
        <w:tc>
          <w:tcPr/>
          <w:p>
            <w:pPr>
              <w:pStyle w:val="Compact"/>
              <w:jc w:val="left"/>
            </w:pPr>
            <w:r>
              <w:t xml:space="preserve">$63,000.00</w:t>
            </w:r>
          </w:p>
        </w:tc>
      </w:tr>
      <w:tr>
        <w:tc>
          <w:tcPr/>
          <w:p>
            <w:pPr>
              <w:pStyle w:val="Compact"/>
              <w:jc w:val="left"/>
            </w:pPr>
            <w:r>
              <w:t xml:space="preserve">2</w:t>
            </w:r>
          </w:p>
        </w:tc>
        <w:tc>
          <w:tcPr/>
          <w:p>
            <w:pPr>
              <w:pStyle w:val="Compact"/>
              <w:jc w:val="left"/>
            </w:pPr>
            <w:r>
              <w:t xml:space="preserve">University Lecturer – Graduate Seminar (ECON 615: Public Policy Analysis), 2 credit hours per week, 15 weeks</w:t>
            </w:r>
          </w:p>
        </w:tc>
        <w:tc>
          <w:tcPr/>
          <w:p>
            <w:pPr>
              <w:pStyle w:val="Compact"/>
              <w:jc w:val="left"/>
            </w:pPr>
            <w:r>
              <w:t xml:space="preserve">15 weeks</w:t>
            </w:r>
          </w:p>
        </w:tc>
        <w:tc>
          <w:tcPr/>
          <w:p>
            <w:pPr>
              <w:pStyle w:val="Compact"/>
              <w:jc w:val="left"/>
            </w:pPr>
            <w:r>
              <w:t xml:space="preserve">$3,100.00</w:t>
            </w:r>
          </w:p>
        </w:tc>
        <w:tc>
          <w:tcPr/>
          <w:p>
            <w:pPr>
              <w:pStyle w:val="Compact"/>
              <w:jc w:val="left"/>
            </w:pPr>
            <w:r>
              <w:t xml:space="preserve">$46,500.00</w:t>
            </w:r>
          </w:p>
        </w:tc>
      </w:tr>
      <w:tr>
        <w:tc>
          <w:tcPr/>
          <w:p>
            <w:pPr>
              <w:pStyle w:val="Compact"/>
              <w:jc w:val="left"/>
            </w:pPr>
            <w:r>
              <w:t xml:space="preserve">3</w:t>
            </w:r>
          </w:p>
        </w:tc>
        <w:tc>
          <w:tcPr/>
          <w:p>
            <w:pPr>
              <w:pStyle w:val="Compact"/>
              <w:jc w:val="left"/>
            </w:pPr>
            <w:r>
              <w:t xml:space="preserve">University Lecturer – Office Hours and Student Advising (minimum 6 hours per week)</w:t>
            </w:r>
          </w:p>
        </w:tc>
        <w:tc>
          <w:tcPr/>
          <w:p>
            <w:pPr>
              <w:pStyle w:val="Compact"/>
              <w:jc w:val="left"/>
            </w:pPr>
            <w:r>
              <w:t xml:space="preserve">15 weeks</w:t>
            </w:r>
          </w:p>
        </w:tc>
        <w:tc>
          <w:tcPr/>
          <w:p>
            <w:pPr>
              <w:pStyle w:val="Compact"/>
              <w:jc w:val="left"/>
            </w:pPr>
            <w:r>
              <w:t xml:space="preserve">$850.00</w:t>
            </w:r>
          </w:p>
        </w:tc>
        <w:tc>
          <w:tcPr/>
          <w:p>
            <w:pPr>
              <w:pStyle w:val="Compact"/>
              <w:jc w:val="left"/>
            </w:pPr>
            <w:r>
              <w:t xml:space="preserve">$12,750.00</w:t>
            </w:r>
          </w:p>
        </w:tc>
      </w:tr>
      <w:tr>
        <w:tc>
          <w:tcPr/>
          <w:p>
            <w:pPr>
              <w:pStyle w:val="Compact"/>
              <w:jc w:val="left"/>
            </w:pPr>
            <w:r>
              <w:t xml:space="preserve">4</w:t>
            </w:r>
          </w:p>
        </w:tc>
        <w:tc>
          <w:tcPr/>
          <w:p>
            <w:pPr>
              <w:pStyle w:val="Compact"/>
              <w:jc w:val="left"/>
            </w:pPr>
            <w:r>
              <w:t xml:space="preserve">University Lecturer – Research Supervision for 4 Master's Thesis Candidates</w:t>
            </w:r>
          </w:p>
        </w:tc>
        <w:tc>
          <w:tcPr/>
          <w:p>
            <w:pPr>
              <w:pStyle w:val="Compact"/>
              <w:jc w:val="left"/>
            </w:pPr>
            <w:r>
              <w:t xml:space="preserve">4 students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5</w:t>
            </w:r>
          </w:p>
        </w:tc>
        <w:tc>
          <w:tcPr/>
          <w:p>
            <w:pPr>
              <w:pStyle w:val="Compact"/>
              <w:jc w:val="left"/>
            </w:pPr>
            <w:r>
              <w:t xml:space="preserve">University Lecturer – Departmental Committee Participation and Curriculum Development</w:t>
            </w:r>
          </w:p>
        </w:tc>
        <w:tc>
          <w:tcPr/>
          <w:p>
            <w:pPr>
              <w:pStyle w:val="Compact"/>
              <w:jc w:val="left"/>
            </w:pPr>
            <w:r>
              <w:t xml:space="preserve">1 semester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Travel and Local Transportation within United States New York City for departmental meetings and off-campus fieldwork</w:t>
            </w:r>
          </w:p>
        </w:tc>
        <w:tc>
          <w:tcPr/>
          <w:p>
            <w:pPr>
              <w:pStyle w:val="Compact"/>
              <w:jc w:val="left"/>
            </w:pPr>
            <w:r>
              <w:t xml:space="preserve">1 semester</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rPr>
                <w:bCs/>
                <w:b/>
              </w:rPr>
              <w:t xml:space="preserve">Subtotal</w:t>
            </w:r>
          </w:p>
        </w:tc>
        <w:tc>
          <w:tcPr/>
          <w:p>
            <w:pPr>
              <w:pStyle w:val="Compact"/>
              <w:jc w:val="left"/>
            </w:pPr>
            <w:r>
              <w:rPr>
                <w:bCs/>
                <w:b/>
              </w:rPr>
              <w:t xml:space="preserve">$134,350.00</w:t>
            </w:r>
          </w:p>
        </w:tc>
      </w:tr>
      <w:tr>
        <w:tc>
          <w:tcPr>
            <w:gridSpan w:val="4"/>
          </w:tcPr>
          <w:p>
            <w:pPr>
              <w:pStyle w:val="Compact"/>
              <w:jc w:val="left"/>
            </w:pPr>
            <w:r>
              <w:rPr>
                <w:bCs/>
                <w:b/>
              </w:rPr>
              <w:t xml:space="preserve">Applicable New York State Sales Tax (Exempt – Educational Services)</w:t>
            </w:r>
          </w:p>
        </w:tc>
        <w:tc>
          <w:tcPr/>
          <w:p>
            <w:pPr>
              <w:pStyle w:val="Compact"/>
              <w:jc w:val="left"/>
            </w:pPr>
            <w:r>
              <w:rPr>
                <w:bCs/>
                <w:b/>
              </w:rPr>
              <w:t xml:space="preserve">$0.00</w:t>
            </w:r>
          </w:p>
        </w:tc>
      </w:tr>
      <w:tr>
        <w:tc>
          <w:tcPr>
            <w:gridSpan w:val="4"/>
          </w:tcPr>
          <w:p>
            <w:pPr>
              <w:pStyle w:val="Compact"/>
              <w:jc w:val="left"/>
            </w:pPr>
            <w:r>
              <w:rPr>
                <w:bCs/>
                <w:b/>
              </w:rPr>
              <w:t xml:space="preserve">TOTAL PURCHASE ORDER AMOUNT</w:t>
            </w:r>
          </w:p>
        </w:tc>
        <w:tc>
          <w:tcPr/>
          <w:p>
            <w:pPr>
              <w:pStyle w:val="Compact"/>
              <w:jc w:val="left"/>
            </w:pPr>
            <w:r>
              <w:rPr>
                <w:bCs/>
                <w:b/>
              </w:rPr>
              <w:t xml:space="preserve">$134,350.00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Metropolitan State University of New York and the named</w:t>
      </w:r>
      <w:r>
        <w:t xml:space="preserve"> </w:t>
      </w:r>
      <w:r>
        <w:t xml:space="preserve">University Lecturer</w:t>
      </w:r>
      <w:r>
        <w:t xml:space="preserve"> </w:t>
      </w:r>
      <w:r>
        <w:t xml:space="preserve">for the academic term commencing September 1, 2025, and concluding December 19, 2025, unless otherwise extended by mutual written consent.</w:t>
      </w:r>
    </w:p>
    <w:p>
      <w:pPr>
        <w:numPr>
          <w:ilvl w:val="0"/>
          <w:numId w:val="1001"/>
        </w:numPr>
        <w:pStyle w:val="Compact"/>
      </w:pPr>
      <w:r>
        <w:t xml:space="preserve">All services rendered under this</w:t>
      </w:r>
      <w:r>
        <w:t xml:space="preserve"> </w:t>
      </w:r>
      <w:r>
        <w:t xml:space="preserve">Purchase Order</w:t>
      </w:r>
      <w:r>
        <w:t xml:space="preserve"> </w:t>
      </w:r>
      <w:r>
        <w:t xml:space="preserve">shall be performed in</w:t>
      </w:r>
      <w:r>
        <w:t xml:space="preserve"> </w:t>
      </w:r>
      <w:r>
        <w:t xml:space="preserve">United States New York City</w:t>
      </w:r>
      <w:r>
        <w:t xml:space="preserve"> </w:t>
      </w:r>
      <w:r>
        <w:t xml:space="preserve">and its immediate metropolitan area. The</w:t>
      </w:r>
      <w:r>
        <w:t xml:space="preserve"> </w:t>
      </w:r>
      <w:r>
        <w:t xml:space="preserve">University Lecturer</w:t>
      </w:r>
      <w:r>
        <w:t xml:space="preserve"> </w:t>
      </w:r>
      <w:r>
        <w:t xml:space="preserve">shall be expected to be present on the university campus located at 1420 University Avenue, United States New York City, NY 10027, during all scheduled instructional hours.</w:t>
      </w:r>
    </w:p>
    <w:p>
      <w:pPr>
        <w:numPr>
          <w:ilvl w:val="0"/>
          <w:numId w:val="1001"/>
        </w:numPr>
        <w:pStyle w:val="Compact"/>
      </w:pPr>
      <w:r>
        <w:t xml:space="preserve">Payment shall be disbursed in monthly installments of $26,870.00, due on the last business day of each month (September through December 2025), via electronic funds transfer to the account designated by the</w:t>
      </w:r>
      <w:r>
        <w:t xml:space="preserve"> </w:t>
      </w:r>
      <w:r>
        <w:t xml:space="preserve">University Lecturer</w:t>
      </w:r>
      <w:r>
        <w:t xml:space="preserve">.</w:t>
      </w:r>
    </w:p>
    <w:p>
      <w:pPr>
        <w:numPr>
          <w:ilvl w:val="0"/>
          <w:numId w:val="1001"/>
        </w:numPr>
        <w:pStyle w:val="Compact"/>
      </w:pPr>
      <w:r>
        <w:t xml:space="preserve">The</w:t>
      </w:r>
      <w:r>
        <w:t xml:space="preserve"> </w:t>
      </w:r>
      <w:r>
        <w:t xml:space="preserve">University Lecturer</w:t>
      </w:r>
      <w:r>
        <w:t xml:space="preserve"> </w:t>
      </w:r>
      <w:r>
        <w:t xml:space="preserve">shall comply with all institutional policies of Metropolitan State University of New York, including but not limited to the Faculty Code of Conduct, Academic Integrity Policy, and Equal Opportunity and Non-Discrimination guidelines as mandated by New York State Education Law.</w:t>
      </w:r>
    </w:p>
    <w:p>
      <w:pPr>
        <w:numPr>
          <w:ilvl w:val="0"/>
          <w:numId w:val="1001"/>
        </w:numPr>
        <w:pStyle w:val="Compact"/>
      </w:pPr>
      <w:r>
        <w:t xml:space="preserve">Any modifications, amendments, or cancellations to this</w:t>
      </w:r>
      <w:r>
        <w:t xml:space="preserve"> </w:t>
      </w:r>
      <w:r>
        <w:t xml:space="preserve">Purchase Order</w:t>
      </w:r>
      <w:r>
        <w:t xml:space="preserve"> </w:t>
      </w:r>
      <w:r>
        <w:t xml:space="preserve">must be executed in writing and signed by both parties. Verbal agreements shall not be enforceable under this document.</w:t>
      </w:r>
    </w:p>
    <w:p>
      <w:pPr>
        <w:numPr>
          <w:ilvl w:val="0"/>
          <w:numId w:val="1001"/>
        </w:numPr>
        <w:pStyle w:val="Compact"/>
      </w:pPr>
      <w:r>
        <w:t xml:space="preserve">The</w:t>
      </w:r>
      <w:r>
        <w:t xml:space="preserve"> </w:t>
      </w:r>
      <w:r>
        <w:t xml:space="preserve">University Lecturer</w:t>
      </w:r>
      <w:r>
        <w:t xml:space="preserve"> </w:t>
      </w:r>
      <w:r>
        <w:t xml:space="preserve">is engaged as an independent contractor for the purposes of this</w:t>
      </w:r>
      <w:r>
        <w:t xml:space="preserve"> </w:t>
      </w:r>
      <w:r>
        <w:t xml:space="preserve">Purchase Order</w:t>
      </w:r>
      <w:r>
        <w:t xml:space="preserve"> </w:t>
      </w:r>
      <w:r>
        <w:t xml:space="preserve">and shall be responsible for all applicable federal and New York State tax obligations, including but not limited to self-employment tax and New York State income tax withholding as required by the Internal Revenue Service and the New York State Department of Taxation and Finance.</w:t>
      </w:r>
    </w:p>
    <w:p>
      <w:pPr>
        <w:numPr>
          <w:ilvl w:val="0"/>
          <w:numId w:val="1001"/>
        </w:numPr>
        <w:pStyle w:val="Compact"/>
      </w:pPr>
      <w:r>
        <w:t xml:space="preserve">Intellectual property developed specifically for the university's curriculum under this</w:t>
      </w:r>
      <w:r>
        <w:t xml:space="preserve"> </w:t>
      </w:r>
      <w:r>
        <w:t xml:space="preserve">Purchase Order</w:t>
      </w:r>
      <w:r>
        <w:t xml:space="preserve"> </w:t>
      </w:r>
      <w:r>
        <w:t xml:space="preserve">shall be jointly owned by the institution and the</w:t>
      </w:r>
      <w:r>
        <w:t xml:space="preserve"> </w:t>
      </w:r>
      <w:r>
        <w:t xml:space="preserve">University Lecturer</w:t>
      </w:r>
      <w:r>
        <w:t xml:space="preserve">, with full attribution rights reserved for the lecturer in all academic publications.</w:t>
      </w:r>
    </w:p>
    <w:p>
      <w:pPr>
        <w:numPr>
          <w:ilvl w:val="0"/>
          <w:numId w:val="1001"/>
        </w:numPr>
        <w:pStyle w:val="Compact"/>
      </w:pPr>
      <w:r>
        <w:t xml:space="preserve">This</w:t>
      </w:r>
      <w:r>
        <w:t xml:space="preserve"> </w:t>
      </w:r>
      <w:r>
        <w:t xml:space="preserve">Purchase Order</w:t>
      </w:r>
      <w:r>
        <w:t xml:space="preserve"> </w:t>
      </w:r>
      <w:r>
        <w:t xml:space="preserve">is governed by the laws of the State of New York, United States. Any disputes arising from this agreement shall be subject to the exclusive jurisdiction of the courts located in New York County, United States New York City.</w:t>
      </w:r>
    </w:p>
    <w:p>
      <w:pPr>
        <w:numPr>
          <w:ilvl w:val="0"/>
          <w:numId w:val="1001"/>
        </w:numPr>
        <w:pStyle w:val="Compact"/>
      </w:pPr>
      <w:r>
        <w:t xml:space="preserve">The</w:t>
      </w:r>
      <w:r>
        <w:t xml:space="preserve"> </w:t>
      </w:r>
      <w:r>
        <w:t xml:space="preserve">University Lecturer</w:t>
      </w:r>
      <w:r>
        <w:t xml:space="preserve"> </w:t>
      </w:r>
      <w:r>
        <w:t xml:space="preserve">shall maintain professional liability insurance with a minimum coverage of $1,000,000 per occurrence throughout the duration of this engagement.</w:t>
      </w:r>
    </w:p>
    <w:p>
      <w:pPr>
        <w:numPr>
          <w:ilvl w:val="0"/>
          <w:numId w:val="1001"/>
        </w:numPr>
        <w:pStyle w:val="Compact"/>
      </w:pPr>
      <w:r>
        <w:t xml:space="preserve">Failure to meet the instructional obligations outlined in this</w:t>
      </w:r>
      <w:r>
        <w:t xml:space="preserve"> </w:t>
      </w:r>
      <w:r>
        <w:t xml:space="preserve">Purchase Order</w:t>
      </w:r>
      <w:r>
        <w:t xml:space="preserve"> </w:t>
      </w:r>
      <w:r>
        <w:t xml:space="preserve">for more than three (3) consecutive weeks without prior written notice and approved leave may result in termination of this agreement with a 30-day notice period.</w:t>
      </w:r>
    </w:p>
    <w:bookmarkEnd w:id="24"/>
    <w:bookmarkStart w:id="25" w:name="delivery-and-performance-schedule"/>
    <w:p>
      <w:pPr>
        <w:pStyle w:val="Heading2"/>
      </w:pPr>
      <w:r>
        <w:t xml:space="preserve">5. Delivery and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Course Syllabi Submission</w:t>
            </w:r>
          </w:p>
        </w:tc>
        <w:tc>
          <w:tcPr/>
          <w:p>
            <w:pPr>
              <w:pStyle w:val="Compact"/>
              <w:jc w:val="left"/>
            </w:pPr>
            <w:r>
              <w:t xml:space="preserve">August 15, 2025</w:t>
            </w:r>
          </w:p>
        </w:tc>
        <w:tc>
          <w:tcPr/>
          <w:p>
            <w:pPr>
              <w:pStyle w:val="Compact"/>
              <w:jc w:val="left"/>
            </w:pPr>
            <w:r>
              <w:t xml:space="preserve">United States New York City Campus</w:t>
            </w:r>
          </w:p>
        </w:tc>
      </w:tr>
      <w:tr>
        <w:tc>
          <w:tcPr/>
          <w:p>
            <w:pPr>
              <w:pStyle w:val="Compact"/>
              <w:jc w:val="left"/>
            </w:pPr>
            <w:r>
              <w:t xml:space="preserve">First Day of Instruction</w:t>
            </w:r>
          </w:p>
        </w:tc>
        <w:tc>
          <w:tcPr/>
          <w:p>
            <w:pPr>
              <w:pStyle w:val="Compact"/>
              <w:jc w:val="left"/>
            </w:pPr>
            <w:r>
              <w:t xml:space="preserve">September 1, 2025</w:t>
            </w:r>
          </w:p>
        </w:tc>
        <w:tc>
          <w:tcPr/>
          <w:p>
            <w:pPr>
              <w:pStyle w:val="Compact"/>
              <w:jc w:val="left"/>
            </w:pPr>
            <w:r>
              <w:t xml:space="preserve">United States New York City Campus</w:t>
            </w:r>
          </w:p>
        </w:tc>
      </w:tr>
      <w:tr>
        <w:tc>
          <w:tcPr/>
          <w:p>
            <w:pPr>
              <w:pStyle w:val="Compact"/>
              <w:jc w:val="left"/>
            </w:pPr>
            <w:r>
              <w:t xml:space="preserve">Mid-Semester Progress Report</w:t>
            </w:r>
          </w:p>
        </w:tc>
        <w:tc>
          <w:tcPr/>
          <w:p>
            <w:pPr>
              <w:pStyle w:val="Compact"/>
              <w:jc w:val="left"/>
            </w:pPr>
            <w:r>
              <w:t xml:space="preserve">October 20, 2025</w:t>
            </w:r>
          </w:p>
        </w:tc>
        <w:tc>
          <w:tcPr/>
          <w:p>
            <w:pPr>
              <w:pStyle w:val="Compact"/>
              <w:jc w:val="left"/>
            </w:pPr>
            <w:r>
              <w:t xml:space="preserve">United States New York City Campus</w:t>
            </w:r>
          </w:p>
        </w:tc>
      </w:tr>
      <w:tr>
        <w:tc>
          <w:tcPr/>
          <w:p>
            <w:pPr>
              <w:pStyle w:val="Compact"/>
              <w:jc w:val="left"/>
            </w:pPr>
            <w:r>
              <w:t xml:space="preserve">Final Examinations and Grading</w:t>
            </w:r>
          </w:p>
        </w:tc>
        <w:tc>
          <w:tcPr/>
          <w:p>
            <w:pPr>
              <w:pStyle w:val="Compact"/>
              <w:jc w:val="left"/>
            </w:pPr>
            <w:r>
              <w:t xml:space="preserve">December 12–19, 2025</w:t>
            </w:r>
          </w:p>
        </w:tc>
        <w:tc>
          <w:tcPr/>
          <w:p>
            <w:pPr>
              <w:pStyle w:val="Compact"/>
              <w:jc w:val="left"/>
            </w:pPr>
            <w:r>
              <w:t xml:space="preserve">United States New York City Campus</w:t>
            </w:r>
          </w:p>
        </w:tc>
      </w:tr>
      <w:tr>
        <w:tc>
          <w:tcPr/>
          <w:p>
            <w:pPr>
              <w:pStyle w:val="Compact"/>
              <w:jc w:val="left"/>
            </w:pPr>
            <w:r>
              <w:t xml:space="preserve">Final Payment Disbursement</w:t>
            </w:r>
          </w:p>
        </w:tc>
        <w:tc>
          <w:tcPr/>
          <w:p>
            <w:pPr>
              <w:pStyle w:val="Compact"/>
              <w:jc w:val="left"/>
            </w:pPr>
            <w:r>
              <w:t xml:space="preserve">January 15, 2026</w:t>
            </w:r>
          </w:p>
        </w:tc>
        <w:tc>
          <w:tcPr/>
          <w:p>
            <w:pPr>
              <w:pStyle w:val="Compact"/>
              <w:jc w:val="left"/>
            </w:pPr>
            <w:r>
              <w:t xml:space="preserve">Electronic Transfer</w:t>
            </w:r>
          </w:p>
        </w:tc>
      </w:tr>
    </w:tbl>
    <w:bookmarkEnd w:id="25"/>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University Lecturer</w:t>
      </w:r>
      <w:r>
        <w:t xml:space="preserve"> </w:t>
      </w:r>
      <w:r>
        <w:t xml:space="preserve">at Metropolitan State University of New York, located in</w:t>
      </w:r>
      <w:r>
        <w:t xml:space="preserve"> </w:t>
      </w:r>
      <w:r>
        <w:t xml:space="preserve">United States New York City</w:t>
      </w:r>
      <w:r>
        <w:t xml:space="preserve">.</w:t>
      </w:r>
    </w:p>
    <w:p>
      <w:pPr>
        <w:pStyle w:val="BodyText"/>
      </w:pPr>
      <w:r>
        <w:rPr>
          <w:bCs/>
          <w:b/>
        </w:rPr>
        <w:t xml:space="preserve">Authorized Representative – Buyer</w:t>
      </w:r>
      <w:r>
        <w:br/>
      </w:r>
      <w:r>
        <w:t xml:space="preserve">Dr. Margaret Ellison, Director of Faculty Recruitment</w:t>
      </w:r>
      <w:r>
        <w:br/>
      </w:r>
      <w:r>
        <w:t xml:space="preserve">Metropolitan State University of New York</w:t>
      </w:r>
      <w:r>
        <w:br/>
      </w:r>
      <w:r>
        <w:t xml:space="preserve">Date: ____________________</w:t>
      </w:r>
    </w:p>
    <w:p>
      <w:pPr>
        <w:pStyle w:val="BodyText"/>
      </w:pPr>
      <w:r>
        <w:rPr>
          <w:bCs/>
          <w:b/>
        </w:rPr>
        <w:t xml:space="preserve">University Lecturer – Seller</w:t>
      </w:r>
      <w:r>
        <w:br/>
      </w:r>
      <w:r>
        <w:t xml:space="preserve">Dr. Jonathan R. Whitfield, Ph.D.</w:t>
      </w:r>
      <w:r>
        <w:br/>
      </w:r>
      <w:r>
        <w:t xml:space="preserve">Independent Academic Consultant</w:t>
      </w:r>
      <w:r>
        <w:br/>
      </w:r>
      <w:r>
        <w:t xml:space="preserve">Date: ____________________</w:t>
      </w:r>
    </w:p>
    <w:bookmarkEnd w:id="26"/>
    <w:p>
      <w:pPr>
        <w:pStyle w:val="BodyText"/>
      </w:pPr>
      <w:r>
        <w:t xml:space="preserve">This Purchase Order (PO No. NYC-UL-2025-04871) is the property of Metropolitan State University of New York, United States New York City. Unauthorized reproduction or distribution is prohibited. Document generated in accordance with New York State Public Officers Law, Article 7 (Freedom of Information Act) and institutional procurement policies. For questions regarding this Purchase Order, contact the Office of Academic Affairs at (212) 555-0147.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United States New York City</dc:title>
  <dc:creator/>
  <dc:language>en</dc:language>
  <cp:keywords/>
  <dcterms:created xsi:type="dcterms:W3CDTF">2026-10-10T07:49:17Z</dcterms:created>
  <dcterms:modified xsi:type="dcterms:W3CDTF">2026-10-10T07:49:17Z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