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Academic Staff Procurement — University Lecturer Position</w:t>
      </w:r>
    </w:p>
    <w:p>
      <w:pPr>
        <w:pStyle w:val="BodyText"/>
      </w:pPr>
      <w:r>
        <w:t xml:space="preserve">PO No: TASH-UL-2025-0472</w:t>
      </w:r>
    </w:p>
    <w:p>
      <w:pPr>
        <w:pStyle w:val="BodyText"/>
      </w:pPr>
      <w:r>
        <w:t xml:space="preserve">Date of Issue: 15 June 2025</w:t>
      </w:r>
    </w:p>
    <w:bookmarkEnd w:id="20"/>
    <w:bookmarkStart w:id="21" w:name="purchasing-entity-buyer"/>
    <w:p>
      <w:pPr>
        <w:pStyle w:val="Heading2"/>
      </w:pPr>
      <w:r>
        <w:t xml:space="preserve">1. Purchasing Entity (Buyer)</w:t>
      </w:r>
    </w:p>
    <w:p>
      <w:pPr>
        <w:pStyle w:val="FirstParagraph"/>
      </w:pPr>
      <w:r>
        <w:rPr>
          <w:bCs/>
          <w:b/>
        </w:rPr>
        <w:t xml:space="preserve">Tashkent State University of Economics</w:t>
      </w:r>
      <w:r>
        <w:br/>
      </w:r>
      <w:r>
        <w:t xml:space="preserve">100000, 14 Universitet Street, Mirzo-Ulugbek District</w:t>
      </w:r>
      <w:r>
        <w:br/>
      </w:r>
      <w:r>
        <w:t xml:space="preserve">Tashkent, Uzbekistan</w:t>
      </w:r>
      <w:r>
        <w:br/>
      </w:r>
      <w:r>
        <w:t xml:space="preserve">Tax Identification Number (TIN): 200145678</w:t>
      </w:r>
      <w:r>
        <w:br/>
      </w:r>
      <w:r>
        <w:t xml:space="preserve">Registration Number: 01234567</w:t>
      </w:r>
      <w:r>
        <w:br/>
      </w:r>
      <w:r>
        <w:t xml:space="preserve">Contact Person: Dr. Aziz Karimov, Head of Academic Procurement Department</w:t>
      </w:r>
      <w:r>
        <w:br/>
      </w:r>
      <w:r>
        <w:t xml:space="preserve">Email: procurement@tse.uz | Phone: +998 71 200 45 67</w:t>
      </w:r>
    </w:p>
    <w:bookmarkEnd w:id="21"/>
    <w:bookmarkStart w:id="22" w:name="supplier-service-provider-seller"/>
    <w:p>
      <w:pPr>
        <w:pStyle w:val="Heading2"/>
      </w:pPr>
      <w:r>
        <w:t xml:space="preserve">2. Supplier / Service Provider (Seller)</w:t>
      </w:r>
    </w:p>
    <w:p>
      <w:pPr>
        <w:pStyle w:val="FirstParagraph"/>
      </w:pPr>
      <w:r>
        <w:rPr>
          <w:bCs/>
          <w:b/>
        </w:rPr>
        <w:t xml:space="preserve">Dr. Malika Yusupova</w:t>
      </w:r>
      <w:r>
        <w:br/>
      </w:r>
      <w:r>
        <w:t xml:space="preserve">100084, 27 Amir Temur Avenue, Yakkasaroy District</w:t>
      </w:r>
      <w:r>
        <w:br/>
      </w:r>
      <w:r>
        <w:t xml:space="preserve">Tashkent, Uzbekistan</w:t>
      </w:r>
      <w:r>
        <w:br/>
      </w:r>
      <w:r>
        <w:t xml:space="preserve">Personal Identification Number: 900512345678</w:t>
      </w:r>
      <w:r>
        <w:br/>
      </w:r>
      <w:r>
        <w:t xml:space="preserve">Bank: National Bank of Uzbekistan, Branch No. 42</w:t>
      </w:r>
      <w:r>
        <w:br/>
      </w:r>
      <w:r>
        <w:t xml:space="preserve">IBAN: UZ88 NBUZ 5000 0000 1234 5678 90</w:t>
      </w:r>
      <w:r>
        <w:br/>
      </w:r>
      <w:r>
        <w:t xml:space="preserve">Email: m.yusupova@tse.uz | Phone: +998 90 123 45 67</w:t>
      </w:r>
    </w:p>
    <w:bookmarkEnd w:id="22"/>
    <w:bookmarkStart w:id="23" w:name="Xedc0afcef58c8435be07a9560548c0ffd1154c3"/>
    <w:p>
      <w:pPr>
        <w:pStyle w:val="Heading2"/>
      </w:pPr>
      <w:r>
        <w:t xml:space="preserve">3. Description of Purchase — University Lecturer Engagement</w:t>
      </w:r>
    </w:p>
    <w:p>
      <w:pPr>
        <w:pStyle w:val="FirstParagraph"/>
      </w:pPr>
      <w:r>
        <w:t xml:space="preserve">This Purchase Order is issued by Tashkent State University of Economics for the procurement of academic teaching services rendered by a qualified University Lecturer. The University Lecturer shall be responsible for delivering lectures, conducting seminars, supervising undergraduate and postgraduate research, and contributing to the academic development of the Faculty of International Economics and Trade. The engagement is governed by the Labor Code of the Republic of Uzbekistan and the internal academic regulations of the institution located in Tashkent, Uzbekistan.</w:t>
      </w:r>
    </w:p>
    <w:p>
      <w:pPr>
        <w:pStyle w:val="BodyText"/>
      </w:pPr>
      <w:r>
        <w:t xml:space="preserve">The University Lecturer is expected to fulfill all academic duties in accordance with the standards set forth by the Ministry of Higher Education, Science and Innovation of the Republic of Uzbekistan. All teaching materials, curricula, and assessment methods must align with the national accreditation requirements applicable to higher education institutions in Tashkent, Uzbekistan.</w:t>
      </w:r>
    </w:p>
    <w:bookmarkEnd w:id="23"/>
    <w:bookmarkStart w:id="24"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Monthly salary for University Lecturer (Senior Academic Rank), including base compensation for 36 contact hours per week of lecture delivery and seminar facilitation</w:t>
            </w:r>
          </w:p>
        </w:tc>
        <w:tc>
          <w:tcPr/>
          <w:p>
            <w:pPr>
              <w:pStyle w:val="Compact"/>
              <w:jc w:val="left"/>
            </w:pPr>
            <w:r>
              <w:t xml:space="preserve">12 months (Academic Year 2025/2026)</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Research and publication allowance for the University Lecturer, covering peer-reviewed journal articles, conference presentations, and grant application support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Supervision stipend for the University Lecturer overseeing a minimum of 8 undergraduate theses and 3 master's dissertations per academic year</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Professional development and training budget for the University Lecturer, including attendance at international academic conferences, workshops in Tashkent and abroad, and certification programs</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Annual performance bonus for the University Lecturer, contingent upon meeting teaching evaluation thresholds and research output targets as defined by the Academic Council</w:t>
            </w:r>
          </w:p>
        </w:tc>
        <w:tc>
          <w:tcPr/>
          <w:p>
            <w:pPr>
              <w:pStyle w:val="Compact"/>
              <w:jc w:val="left"/>
            </w:pPr>
            <w:r>
              <w:t xml:space="preserve">1 payment (end of year)</w:t>
            </w:r>
          </w:p>
        </w:tc>
        <w:tc>
          <w:tcPr/>
          <w:p>
            <w:pPr>
              <w:pStyle w:val="Compact"/>
              <w:jc w:val="left"/>
            </w:pPr>
            <w:r>
              <w:t xml:space="preserve">17,000,000</w:t>
            </w:r>
          </w:p>
        </w:tc>
        <w:tc>
          <w:tcPr/>
          <w:p>
            <w:pPr>
              <w:pStyle w:val="Compact"/>
              <w:jc w:val="left"/>
            </w:pPr>
            <w:r>
              <w:t xml:space="preserve">17,000,000</w:t>
            </w:r>
          </w:p>
        </w:tc>
      </w:tr>
      <w:tr>
        <w:tc>
          <w:tcPr>
            <w:gridSpan w:val="4"/>
          </w:tcPr>
          <w:p>
            <w:pPr>
              <w:pStyle w:val="Compact"/>
              <w:jc w:val="left"/>
            </w:pPr>
            <w:r>
              <w:t xml:space="preserve">TOTAL AMOUNT (UZS)</w:t>
            </w:r>
          </w:p>
        </w:tc>
        <w:tc>
          <w:tcPr/>
          <w:p>
            <w:pPr>
              <w:pStyle w:val="Compact"/>
              <w:jc w:val="left"/>
            </w:pPr>
            <w:r>
              <w:t xml:space="preserve">145,400,000</w:t>
            </w:r>
          </w:p>
        </w:tc>
      </w:tr>
      <w:tr>
        <w:tc>
          <w:tcPr>
            <w:gridSpan w:val="4"/>
          </w:tcPr>
          <w:p>
            <w:pPr>
              <w:pStyle w:val="Compact"/>
              <w:jc w:val="left"/>
            </w:pPr>
            <w:r>
              <w:t xml:space="preserve">TOTAL AMOUNT (USD, approximate at 1 USD = 12,800 UZS)</w:t>
            </w:r>
          </w:p>
        </w:tc>
        <w:tc>
          <w:tcPr/>
          <w:p>
            <w:pPr>
              <w:pStyle w:val="Compact"/>
              <w:jc w:val="left"/>
            </w:pPr>
            <w:r>
              <w:t xml:space="preserve">11,359.38</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purchasing institution and the University Lecturer for the academic year 2025/2026. All terms are subject to the legislation of the Republic of Uzbekistan, including but not limited to the Labor Code, the Tax Code, and the Law on Higher Education.</w:t>
      </w:r>
    </w:p>
    <w:p>
      <w:pPr>
        <w:pStyle w:val="BodyText"/>
      </w:pPr>
      <w:r>
        <w:rPr>
          <w:bCs/>
          <w:b/>
        </w:rPr>
        <w:t xml:space="preserve">5.2</w:t>
      </w:r>
      <w:r>
        <w:t xml:space="preserve"> </w:t>
      </w:r>
      <w:r>
        <w:t xml:space="preserve">The University Lecturer shall commence duties on 1 September 2025 at the main campus of Tashkent State University of Economics, located in the Mirzo-Ulugbek District of Tashkent, Uzbekistan. The working schedule shall follow the standard academic calendar approved by the Ministry of Higher Education.</w:t>
      </w:r>
    </w:p>
    <w:p>
      <w:pPr>
        <w:pStyle w:val="BodyText"/>
      </w:pPr>
      <w:r>
        <w:rPr>
          <w:bCs/>
          <w:b/>
        </w:rPr>
        <w:t xml:space="preserve">5.3</w:t>
      </w:r>
      <w:r>
        <w:t xml:space="preserve"> </w:t>
      </w:r>
      <w:r>
        <w:t xml:space="preserve">Payment shall be processed on a monthly basis via bank transfer to the IBAN account specified in Section 2. The first payment shall be due within 10 business days following the commencement date. All payments are subject to applicable withholding taxes as mandated by the State Tax Committee of Uzbekistan.</w:t>
      </w:r>
    </w:p>
    <w:p>
      <w:pPr>
        <w:pStyle w:val="BodyText"/>
      </w:pPr>
      <w:r>
        <w:rPr>
          <w:bCs/>
          <w:b/>
        </w:rPr>
        <w:t xml:space="preserve">5.4</w:t>
      </w:r>
      <w:r>
        <w:t xml:space="preserve"> </w:t>
      </w:r>
      <w:r>
        <w:t xml:space="preserve">The University Lecturer is required to maintain valid professional qualifications, including a doctoral degree (PhD or equivalent) and a minimum of five years of post-doctoral teaching experience in a relevant field of economics or international trade.</w:t>
      </w:r>
    </w:p>
    <w:p>
      <w:pPr>
        <w:pStyle w:val="BodyText"/>
      </w:pPr>
      <w:r>
        <w:rPr>
          <w:bCs/>
          <w:b/>
        </w:rPr>
        <w:t xml:space="preserve">5.5</w:t>
      </w:r>
      <w:r>
        <w:t xml:space="preserve"> </w:t>
      </w:r>
      <w:r>
        <w:t xml:space="preserve">Either party may terminate this Purchase Order with a written notice of 30 calendar days. In the event of termination, all accrued and unpaid compensation owed to the University Lecturer shall be settled within 15 business days in accordance with Uzbek labor law.</w:t>
      </w:r>
    </w:p>
    <w:p>
      <w:pPr>
        <w:pStyle w:val="BodyText"/>
      </w:pPr>
      <w:r>
        <w:rPr>
          <w:bCs/>
          <w:b/>
        </w:rPr>
        <w:t xml:space="preserve">5.6</w:t>
      </w:r>
      <w:r>
        <w:t xml:space="preserve"> </w:t>
      </w:r>
      <w:r>
        <w:t xml:space="preserve">The University Lecturer agrees to a non-compete clause for a period of 12 months following the termination of this engagement, restricting the provision of similar academic services to competing institutions within the Tashkent metropolitan area, Uzbekistan, without prior written consent from the university administration.</w:t>
      </w:r>
    </w:p>
    <w:p>
      <w:pPr>
        <w:pStyle w:val="BodyText"/>
      </w:pPr>
      <w:r>
        <w:rPr>
          <w:bCs/>
          <w:b/>
        </w:rPr>
        <w:t xml:space="preserve">5.7</w:t>
      </w:r>
      <w:r>
        <w:t xml:space="preserve"> </w:t>
      </w:r>
      <w:r>
        <w:t xml:space="preserve">All intellectual property, including lecture materials, course designs, and research outputs produced during the term of this Purchase Order, shall be jointly owned by the University Lecturer and Tashkent State University of Economics, with publication rights governed by a separate intellectual property agreement.</w:t>
      </w:r>
    </w:p>
    <w:bookmarkEnd w:id="25"/>
    <w:bookmarkStart w:id="26" w:name="delivery-and-acceptance"/>
    <w:p>
      <w:pPr>
        <w:pStyle w:val="Heading2"/>
      </w:pPr>
      <w:r>
        <w:t xml:space="preserve">6. Delivery and Acceptance</w:t>
      </w:r>
    </w:p>
    <w:p>
      <w:pPr>
        <w:pStyle w:val="FirstParagraph"/>
      </w:pPr>
      <w:r>
        <w:t xml:space="preserve">Services under this Purchase Order shall be delivered in person at the university campus in Tashkent, Uzbekistan, or via approved online platforms as designated by the Faculty Dean. Acceptance of services shall be confirmed by the Head of Department at the end of each semester through a formal academic performance review. Any disputes regarding the quality or scope of services rendered by the University Lecturer shall be resolved through the internal grievance mechanism of the institution before escalation to the relevant labor arbitration body in Tashkent, Uzbekistan.</w:t>
      </w:r>
    </w:p>
    <w:bookmarkEnd w:id="26"/>
    <w:bookmarkStart w:id="27" w:name="validity-and-authorization"/>
    <w:p>
      <w:pPr>
        <w:pStyle w:val="Heading2"/>
      </w:pPr>
      <w:r>
        <w:t xml:space="preserve">7. Validity and Authorization</w:t>
      </w:r>
    </w:p>
    <w:p>
      <w:pPr>
        <w:pStyle w:val="FirstParagraph"/>
      </w:pPr>
      <w:r>
        <w:t xml:space="preserve">This Purchase Order is valid for a period of 12 months from the date of issue and may be renewed upon mutual written agreement of both parties no later than 30 days prior to the expiration date. This document is authorized for execution by the undersigned representatives of both parties.</w:t>
      </w:r>
    </w:p>
    <w:bookmarkEnd w:id="27"/>
    <w:p>
      <w:pPr>
        <w:pStyle w:val="BodyText"/>
      </w:pPr>
      <w:r>
        <w:rPr>
          <w:bCs/>
          <w:b/>
        </w:rPr>
        <w:t xml:space="preserve">For the Purchasing Entity</w:t>
      </w:r>
      <w:r>
        <w:br/>
      </w:r>
      <w:r>
        <w:t xml:space="preserve">Dr. Aziz Karimov</w:t>
      </w:r>
      <w:r>
        <w:br/>
      </w:r>
      <w:r>
        <w:t xml:space="preserve">Head of Academic Procurement Department</w:t>
      </w:r>
      <w:r>
        <w:br/>
      </w:r>
      <w:r>
        <w:t xml:space="preserve">Tashkent State University of Economics</w:t>
      </w:r>
      <w:r>
        <w:br/>
      </w:r>
      <w:r>
        <w:t xml:space="preserve">Tashkent, Uzbekistan</w:t>
      </w:r>
      <w:r>
        <w:br/>
      </w:r>
      <w:r>
        <w:t xml:space="preserve">Date: _______________</w:t>
      </w:r>
    </w:p>
    <w:p>
      <w:pPr>
        <w:pStyle w:val="BodyText"/>
      </w:pPr>
      <w:r>
        <w:rPr>
          <w:bCs/>
          <w:b/>
        </w:rPr>
        <w:t xml:space="preserve">For the University Lecturer</w:t>
      </w:r>
      <w:r>
        <w:br/>
      </w:r>
      <w:r>
        <w:t xml:space="preserve">Dr. Malika Yusupova</w:t>
      </w:r>
      <w:r>
        <w:br/>
      </w:r>
      <w:r>
        <w:t xml:space="preserve">Senior University Lecturer</w:t>
      </w:r>
      <w:r>
        <w:br/>
      </w:r>
      <w:r>
        <w:t xml:space="preserve">Faculty of International Economics and Trade</w:t>
      </w:r>
      <w:r>
        <w:br/>
      </w:r>
      <w:r>
        <w:t xml:space="preserve">Tashkent, Uzbekistan</w:t>
      </w:r>
      <w:r>
        <w:br/>
      </w:r>
      <w:r>
        <w:t xml:space="preserve">Date: _______________</w:t>
      </w:r>
    </w:p>
    <w:p>
      <w:pPr>
        <w:pStyle w:val="BodyText"/>
      </w:pPr>
      <w:r>
        <w:t xml:space="preserve">This Purchase Order (PO No: TASH-UL-2025-0472) is an official document of Tashkent State University of Economics, Tashkent, Uzbekistan. It is issued in two (2) original copies, one for each party. This document is governed by the laws of the Republic of Uzbekistan. Unauthorized reproduction or distribution of this Purchase Order is prohibited.</w:t>
      </w:r>
    </w:p>
    <w:p>
      <w:pPr>
        <w:pStyle w:val="BodyText"/>
      </w:pPr>
      <w:r>
        <w:t xml:space="preserve">Document Reference: TSE/ACAD/PO/2025/0472 | Classification: Internal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Tashkent, Uzbekistan</dc:title>
  <dc:creator/>
  <dc:language>en</dc:language>
  <cp:keywords/>
  <dcterms:created xsi:type="dcterms:W3CDTF">2026-10-10T02:02:19Z</dcterms:created>
  <dcterms:modified xsi:type="dcterms:W3CDTF">2026-10-10T02:02:19Z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