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t xml:space="preserve">UX UI Designer Professional Services — Algeria Algiers</w:t>
      </w:r>
    </w:p>
    <w:bookmarkEnd w:id="20"/>
    <w:p>
      <w:pPr>
        <w:pStyle w:val="BodyText"/>
      </w:pPr>
      <w:r>
        <w:rPr>
          <w:bCs/>
          <w:b/>
        </w:rPr>
        <w:t xml:space="preserve">Purchase Order Number</w:t>
      </w:r>
      <w:r>
        <w:t xml:space="preserve"> </w:t>
      </w:r>
      <w:r>
        <w:t xml:space="preserve">PO-ALG-2025-00472</w:t>
      </w:r>
    </w:p>
    <w:p>
      <w:pPr>
        <w:pStyle w:val="BodyText"/>
      </w:pPr>
      <w:r>
        <w:rPr>
          <w:bCs/>
          <w:b/>
        </w:rPr>
        <w:t xml:space="preserve">Date of Issue</w:t>
      </w:r>
      <w:r>
        <w:t xml:space="preserve"> </w:t>
      </w:r>
      <w:r>
        <w:t xml:space="preserve">June 15, 2025</w:t>
      </w:r>
    </w:p>
    <w:p>
      <w:pPr>
        <w:pStyle w:val="BodyText"/>
      </w:pPr>
      <w:r>
        <w:rPr>
          <w:bCs/>
          <w:b/>
        </w:rPr>
        <w:t xml:space="preserve">Delivery Location</w:t>
      </w:r>
      <w:r>
        <w:t xml:space="preserve"> </w:t>
      </w:r>
      <w:r>
        <w:t xml:space="preserve">Algeria Algiers, 16000</w:t>
      </w:r>
    </w:p>
    <w:p>
      <w:pPr>
        <w:pStyle w:val="BodyText"/>
      </w:pPr>
      <w:r>
        <w:rPr>
          <w:bCs/>
          <w:b/>
        </w:rPr>
        <w:t xml:space="preserve">Payment Terms</w:t>
      </w:r>
      <w:r>
        <w:t xml:space="preserve"> </w:t>
      </w:r>
      <w:r>
        <w:t xml:space="preserve">Net 30 Days</w:t>
      </w:r>
    </w:p>
    <w:bookmarkStart w:id="21" w:name="purchasing-entity"/>
    <w:p>
      <w:pPr>
        <w:pStyle w:val="Heading2"/>
      </w:pPr>
      <w:r>
        <w:t xml:space="preserve">1. Purchasing Entity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Atlas Digital Solutions SARL</w:t>
            </w:r>
          </w:p>
        </w:tc>
      </w:tr>
      <w:tr>
        <w:tc>
          <w:tcPr/>
          <w:p>
            <w:pPr>
              <w:pStyle w:val="Compact"/>
              <w:jc w:val="left"/>
            </w:pPr>
            <w:r>
              <w:rPr>
                <w:bCs/>
                <w:b/>
              </w:rPr>
              <w:t xml:space="preserve">Address:</w:t>
            </w:r>
          </w:p>
        </w:tc>
        <w:tc>
          <w:tcPr/>
          <w:p>
            <w:pPr>
              <w:pStyle w:val="Compact"/>
              <w:jc w:val="left"/>
            </w:pPr>
            <w:r>
              <w:t xml:space="preserve">12, Rue Didouche Mourad, Hydra, Algeria Algiers, 16007</w:t>
            </w:r>
          </w:p>
        </w:tc>
      </w:tr>
      <w:tr>
        <w:tc>
          <w:tcPr/>
          <w:p>
            <w:pPr>
              <w:pStyle w:val="Compact"/>
              <w:jc w:val="left"/>
            </w:pPr>
            <w:r>
              <w:rPr>
                <w:bCs/>
                <w:b/>
              </w:rPr>
              <w:t xml:space="preserve">Contact Person:</w:t>
            </w:r>
          </w:p>
        </w:tc>
        <w:tc>
          <w:tcPr/>
          <w:p>
            <w:pPr>
              <w:pStyle w:val="Compact"/>
              <w:jc w:val="left"/>
            </w:pPr>
            <w:r>
              <w:t xml:space="preserve">M. Karim Benali, Procurement Director</w:t>
            </w:r>
          </w:p>
        </w:tc>
      </w:tr>
      <w:tr>
        <w:tc>
          <w:tcPr/>
          <w:p>
            <w:pPr>
              <w:pStyle w:val="Compact"/>
              <w:jc w:val="left"/>
            </w:pPr>
            <w:r>
              <w:rPr>
                <w:bCs/>
                <w:b/>
              </w:rPr>
              <w:t xml:space="preserve">Email:</w:t>
            </w:r>
          </w:p>
        </w:tc>
        <w:tc>
          <w:tcPr/>
          <w:p>
            <w:pPr>
              <w:pStyle w:val="Compact"/>
              <w:jc w:val="left"/>
            </w:pPr>
            <w:r>
              <w:t xml:space="preserve">procurement@atlasdigital.dz</w:t>
            </w:r>
          </w:p>
        </w:tc>
      </w:tr>
      <w:tr>
        <w:tc>
          <w:tcPr/>
          <w:p>
            <w:pPr>
              <w:pStyle w:val="Compact"/>
              <w:jc w:val="left"/>
            </w:pPr>
            <w:r>
              <w:rPr>
                <w:bCs/>
                <w:b/>
              </w:rPr>
              <w:t xml:space="preserve">Phone:</w:t>
            </w:r>
          </w:p>
        </w:tc>
        <w:tc>
          <w:tcPr/>
          <w:p>
            <w:pPr>
              <w:pStyle w:val="Compact"/>
              <w:jc w:val="left"/>
            </w:pPr>
            <w:r>
              <w:t xml:space="preserve">+213 21 65 43 21</w:t>
            </w:r>
          </w:p>
        </w:tc>
      </w:tr>
      <w:tr>
        <w:tc>
          <w:tcPr/>
          <w:p>
            <w:pPr>
              <w:pStyle w:val="Compact"/>
              <w:jc w:val="left"/>
            </w:pPr>
            <w:r>
              <w:rPr>
                <w:bCs/>
                <w:b/>
              </w:rPr>
              <w:t xml:space="preserve">RC (Trade Register):</w:t>
            </w:r>
          </w:p>
        </w:tc>
        <w:tc>
          <w:tcPr/>
          <w:p>
            <w:pPr>
              <w:pStyle w:val="Compact"/>
              <w:jc w:val="left"/>
            </w:pPr>
            <w:r>
              <w:t xml:space="preserve">16/00-1234567B25</w:t>
            </w:r>
          </w:p>
        </w:tc>
      </w:tr>
    </w:tbl>
    <w:bookmarkEnd w:id="21"/>
    <w:bookmarkStart w:id="22" w:name="service-provider-vendor"/>
    <w:p>
      <w:pPr>
        <w:pStyle w:val="Heading2"/>
      </w:pPr>
      <w:r>
        <w:t xml:space="preserve">2. Service Provider / Vendor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Vendor Name:</w:t>
            </w:r>
          </w:p>
        </w:tc>
        <w:tc>
          <w:tcPr/>
          <w:p>
            <w:pPr>
              <w:pStyle w:val="Compact"/>
              <w:jc w:val="left"/>
            </w:pPr>
            <w:r>
              <w:t xml:space="preserve">Nova Creative Studio EURL</w:t>
            </w:r>
          </w:p>
        </w:tc>
      </w:tr>
      <w:tr>
        <w:tc>
          <w:tcPr/>
          <w:p>
            <w:pPr>
              <w:pStyle w:val="Compact"/>
              <w:jc w:val="left"/>
            </w:pPr>
            <w:r>
              <w:rPr>
                <w:bCs/>
                <w:b/>
              </w:rPr>
              <w:t xml:space="preserve">Address:</w:t>
            </w:r>
          </w:p>
        </w:tc>
        <w:tc>
          <w:tcPr/>
          <w:p>
            <w:pPr>
              <w:pStyle w:val="Compact"/>
              <w:jc w:val="left"/>
            </w:pPr>
            <w:r>
              <w:t xml:space="preserve">45, Boulevard Zighout Youcef, Algeria Algiers, 16000</w:t>
            </w:r>
          </w:p>
        </w:tc>
      </w:tr>
      <w:tr>
        <w:tc>
          <w:tcPr/>
          <w:p>
            <w:pPr>
              <w:pStyle w:val="Compact"/>
              <w:jc w:val="left"/>
            </w:pPr>
            <w:r>
              <w:rPr>
                <w:bCs/>
                <w:b/>
              </w:rPr>
              <w:t xml:space="preserve">Contact Person:</w:t>
            </w:r>
          </w:p>
        </w:tc>
        <w:tc>
          <w:tcPr/>
          <w:p>
            <w:pPr>
              <w:pStyle w:val="Compact"/>
              <w:jc w:val="left"/>
            </w:pPr>
            <w:r>
              <w:t xml:space="preserve">Mme. Amina Cherif, Lead UX UI Designer</w:t>
            </w:r>
          </w:p>
        </w:tc>
      </w:tr>
      <w:tr>
        <w:tc>
          <w:tcPr/>
          <w:p>
            <w:pPr>
              <w:pStyle w:val="Compact"/>
              <w:jc w:val="left"/>
            </w:pPr>
            <w:r>
              <w:rPr>
                <w:bCs/>
                <w:b/>
              </w:rPr>
              <w:t xml:space="preserve">Email:</w:t>
            </w:r>
          </w:p>
        </w:tc>
        <w:tc>
          <w:tcPr/>
          <w:p>
            <w:pPr>
              <w:pStyle w:val="Compact"/>
              <w:jc w:val="left"/>
            </w:pPr>
            <w:r>
              <w:t xml:space="preserve">services@novacreative.dz</w:t>
            </w:r>
          </w:p>
        </w:tc>
      </w:tr>
      <w:tr>
        <w:tc>
          <w:tcPr/>
          <w:p>
            <w:pPr>
              <w:pStyle w:val="Compact"/>
              <w:jc w:val="left"/>
            </w:pPr>
            <w:r>
              <w:rPr>
                <w:bCs/>
                <w:b/>
              </w:rPr>
              <w:t xml:space="preserve">Phone:</w:t>
            </w:r>
          </w:p>
        </w:tc>
        <w:tc>
          <w:tcPr/>
          <w:p>
            <w:pPr>
              <w:pStyle w:val="Compact"/>
              <w:jc w:val="left"/>
            </w:pPr>
            <w:r>
              <w:t xml:space="preserve">+213 21 78 90 12</w:t>
            </w:r>
          </w:p>
        </w:tc>
      </w:tr>
      <w:tr>
        <w:tc>
          <w:tcPr/>
          <w:p>
            <w:pPr>
              <w:pStyle w:val="Compact"/>
              <w:jc w:val="left"/>
            </w:pPr>
            <w:r>
              <w:rPr>
                <w:bCs/>
                <w:b/>
              </w:rPr>
              <w:t xml:space="preserve">NIF (Tax ID):</w:t>
            </w:r>
          </w:p>
        </w:tc>
        <w:tc>
          <w:tcPr/>
          <w:p>
            <w:pPr>
              <w:pStyle w:val="Compact"/>
              <w:jc w:val="left"/>
            </w:pPr>
            <w:r>
              <w:t xml:space="preserve">00251600123456789</w:t>
            </w:r>
          </w:p>
        </w:tc>
      </w:tr>
    </w:tbl>
    <w:bookmarkEnd w:id="22"/>
    <w:bookmarkStart w:id="23" w:name="X9906647ec807bfe03449cb4046f46dc20f8bcd1"/>
    <w:p>
      <w:pPr>
        <w:pStyle w:val="Heading2"/>
      </w:pPr>
      <w:r>
        <w:t xml:space="preserve">3. Description of Services — UX UI Designer Engagement</w:t>
      </w:r>
    </w:p>
    <w:p>
      <w:pPr>
        <w:pStyle w:val="FirstParagraph"/>
      </w:pPr>
      <w:r>
        <w:t xml:space="preserve">This</w:t>
      </w:r>
      <w:r>
        <w:t xml:space="preserve"> </w:t>
      </w:r>
      <w:r>
        <w:t xml:space="preserve">Purchase Order</w:t>
      </w:r>
      <w:r>
        <w:t xml:space="preserve"> </w:t>
      </w:r>
      <w:r>
        <w:t xml:space="preserve">is issued by Atlas Digital Solutions SARL to formally request and authorize the procurement of specialized</w:t>
      </w:r>
      <w:r>
        <w:t xml:space="preserve"> </w:t>
      </w:r>
      <w:r>
        <w:t xml:space="preserve">UX UI Designer</w:t>
      </w:r>
      <w:r>
        <w:t xml:space="preserve"> </w:t>
      </w:r>
      <w:r>
        <w:t xml:space="preserve">services to be delivered and executed within the city of</w:t>
      </w:r>
      <w:r>
        <w:t xml:space="preserve"> </w:t>
      </w:r>
      <w:r>
        <w:t xml:space="preserve">Algeria Algiers</w:t>
      </w:r>
      <w:r>
        <w:t xml:space="preserve">. The engagement covers the full spectrum of user experience and user interface design work required for the company's upcoming enterprise digital platform, including but not limited to user research, wireframing, prototyping, visual interface design, design system development, and usability testing.</w:t>
      </w:r>
    </w:p>
    <w:p>
      <w:pPr>
        <w:pStyle w:val="BodyText"/>
      </w:pPr>
      <w:r>
        <w:t xml:space="preserve">The selected</w:t>
      </w:r>
      <w:r>
        <w:t xml:space="preserve"> </w:t>
      </w:r>
      <w:r>
        <w:t xml:space="preserve">UX UI Designer</w:t>
      </w:r>
      <w:r>
        <w:t xml:space="preserve"> </w:t>
      </w:r>
      <w:r>
        <w:t xml:space="preserve">shall operate primarily from the vendor's office located in</w:t>
      </w:r>
      <w:r>
        <w:t xml:space="preserve"> </w:t>
      </w:r>
      <w:r>
        <w:t xml:space="preserve">Algeria Algiers</w:t>
      </w:r>
      <w:r>
        <w:t xml:space="preserve"> </w:t>
      </w:r>
      <w:r>
        <w:t xml:space="preserve">and shall conduct all on-site meetings, workshops, and collaborative design sessions at the purchasing entity's headquarters in Hydra, Algeria Algiers, or at mutually agreed-upon locations within the Algiers metropolitan area. All deliverables must comply with the Algerian digital standards and accessibility regulations in force as of the date of this Purchase Order.</w:t>
      </w:r>
    </w:p>
    <w:bookmarkEnd w:id="23"/>
    <w:bookmarkStart w:id="24" w:name="line-items-pricing"/>
    <w:p>
      <w:pPr>
        <w:pStyle w:val="Heading2"/>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UX UI Designer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User Research &amp; Persona Development — UX UI Designer on-site in Algeria Algiers</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Information Architecture &amp; Wireframing — UX UI Designer deliverables</w:t>
            </w:r>
          </w:p>
        </w:tc>
        <w:tc>
          <w:tcPr/>
          <w:p>
            <w:pPr>
              <w:pStyle w:val="Compact"/>
              <w:jc w:val="left"/>
            </w:pPr>
            <w:r>
              <w:t xml:space="preserve">1</w:t>
            </w:r>
          </w:p>
        </w:tc>
        <w:tc>
          <w:tcPr/>
          <w:p>
            <w:pPr>
              <w:pStyle w:val="Compact"/>
              <w:jc w:val="left"/>
            </w:pPr>
            <w:r>
              <w:t xml:space="preserve">Lot</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03</w:t>
            </w:r>
          </w:p>
        </w:tc>
        <w:tc>
          <w:tcPr/>
          <w:p>
            <w:pPr>
              <w:pStyle w:val="Compact"/>
              <w:jc w:val="left"/>
            </w:pPr>
            <w:r>
              <w:t xml:space="preserve">Interactive Prototyping &amp; Usability Testing — UX UI Designer sessions in Algeria Algiers</w:t>
            </w:r>
          </w:p>
        </w:tc>
        <w:tc>
          <w:tcPr/>
          <w:p>
            <w:pPr>
              <w:pStyle w:val="Compact"/>
              <w:jc w:val="left"/>
            </w:pPr>
            <w:r>
              <w:t xml:space="preserve">3</w:t>
            </w:r>
          </w:p>
        </w:tc>
        <w:tc>
          <w:tcPr/>
          <w:p>
            <w:pPr>
              <w:pStyle w:val="Compact"/>
              <w:jc w:val="left"/>
            </w:pPr>
            <w:r>
              <w:t xml:space="preserve">Sessions</w:t>
            </w:r>
          </w:p>
        </w:tc>
        <w:tc>
          <w:tcPr/>
          <w:p>
            <w:pPr>
              <w:pStyle w:val="Compact"/>
              <w:jc w:val="left"/>
            </w:pPr>
            <w:r>
              <w:t xml:space="preserve">95,000.00</w:t>
            </w:r>
          </w:p>
        </w:tc>
        <w:tc>
          <w:tcPr/>
          <w:p>
            <w:pPr>
              <w:pStyle w:val="Compact"/>
              <w:jc w:val="left"/>
            </w:pPr>
            <w:r>
              <w:t xml:space="preserve">285,000.00</w:t>
            </w:r>
          </w:p>
        </w:tc>
      </w:tr>
      <w:tr>
        <w:tc>
          <w:tcPr/>
          <w:p>
            <w:pPr>
              <w:pStyle w:val="Compact"/>
              <w:jc w:val="left"/>
            </w:pPr>
            <w:r>
              <w:t xml:space="preserve">04</w:t>
            </w:r>
          </w:p>
        </w:tc>
        <w:tc>
          <w:tcPr/>
          <w:p>
            <w:pPr>
              <w:pStyle w:val="Compact"/>
              <w:jc w:val="left"/>
            </w:pPr>
            <w:r>
              <w:t xml:space="preserve">Visual UI Design &amp; Design System Creation — UX UI Designer full package</w:t>
            </w:r>
          </w:p>
        </w:tc>
        <w:tc>
          <w:tcPr/>
          <w:p>
            <w:pPr>
              <w:pStyle w:val="Compact"/>
              <w:jc w:val="left"/>
            </w:pPr>
            <w:r>
              <w:t xml:space="preserve">1</w:t>
            </w:r>
          </w:p>
        </w:tc>
        <w:tc>
          <w:tcPr/>
          <w:p>
            <w:pPr>
              <w:pStyle w:val="Compact"/>
              <w:jc w:val="left"/>
            </w:pPr>
            <w:r>
              <w:t xml:space="preserve">Lot</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05</w:t>
            </w:r>
          </w:p>
        </w:tc>
        <w:tc>
          <w:tcPr/>
          <w:p>
            <w:pPr>
              <w:pStyle w:val="Compact"/>
              <w:jc w:val="left"/>
            </w:pPr>
            <w:r>
              <w:t xml:space="preserve">Developer Handoff &amp; Design QA Support — UX UI Designer post-delivery</w:t>
            </w:r>
          </w:p>
        </w:tc>
        <w:tc>
          <w:tcPr/>
          <w:p>
            <w:pPr>
              <w:pStyle w:val="Compact"/>
              <w:jc w:val="left"/>
            </w:pPr>
            <w:r>
              <w:t xml:space="preserve">2</w:t>
            </w:r>
          </w:p>
        </w:tc>
        <w:tc>
          <w:tcPr/>
          <w:p>
            <w:pPr>
              <w:pStyle w:val="Compact"/>
              <w:jc w:val="left"/>
            </w:pPr>
            <w:r>
              <w:t xml:space="preserve">Months</w:t>
            </w:r>
          </w:p>
        </w:tc>
        <w:tc>
          <w:tcPr/>
          <w:p>
            <w:pPr>
              <w:pStyle w:val="Compact"/>
              <w:jc w:val="left"/>
            </w:pPr>
            <w:r>
              <w:t xml:space="preserve">120,000.00</w:t>
            </w:r>
          </w:p>
        </w:tc>
        <w:tc>
          <w:tcPr/>
          <w:p>
            <w:pPr>
              <w:pStyle w:val="Compact"/>
              <w:jc w:val="left"/>
            </w:pPr>
            <w:r>
              <w:t xml:space="preserve">240,000.00</w:t>
            </w:r>
          </w:p>
        </w:tc>
      </w:tr>
      <w:tr>
        <w:tc>
          <w:tcPr/>
          <w:p>
            <w:pPr>
              <w:pStyle w:val="Compact"/>
              <w:jc w:val="left"/>
            </w:pPr>
            <w:r>
              <w:t xml:space="preserve">06</w:t>
            </w:r>
          </w:p>
        </w:tc>
        <w:tc>
          <w:tcPr/>
          <w:p>
            <w:pPr>
              <w:pStyle w:val="Compact"/>
              <w:jc w:val="left"/>
            </w:pPr>
            <w:r>
              <w:t xml:space="preserve">Travel &amp; Local Transport within Algeria Algiers — UX UI Designer on-site visits</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45,000.00</w:t>
            </w:r>
          </w:p>
        </w:tc>
        <w:tc>
          <w:tcPr/>
          <w:p>
            <w:pPr>
              <w:pStyle w:val="Compact"/>
              <w:jc w:val="left"/>
            </w:pPr>
            <w:r>
              <w:t xml:space="preserve">45,000.00</w:t>
            </w:r>
          </w:p>
        </w:tc>
      </w:tr>
      <w:tr>
        <w:tc>
          <w:tcPr>
            <w:gridSpan w:val="5"/>
          </w:tcPr>
          <w:p>
            <w:pPr>
              <w:pStyle w:val="Compact"/>
              <w:jc w:val="right"/>
            </w:pPr>
            <w:r>
              <w:t xml:space="preserve">Subtotal (DZD)</w:t>
            </w:r>
          </w:p>
        </w:tc>
        <w:tc>
          <w:tcPr/>
          <w:p>
            <w:pPr>
              <w:pStyle w:val="Compact"/>
              <w:jc w:val="left"/>
            </w:pPr>
            <w:r>
              <w:t xml:space="preserve">1,325,000.00</w:t>
            </w:r>
          </w:p>
        </w:tc>
      </w:tr>
      <w:tr>
        <w:tc>
          <w:tcPr>
            <w:gridSpan w:val="5"/>
          </w:tcPr>
          <w:p>
            <w:pPr>
              <w:pStyle w:val="Compact"/>
              <w:jc w:val="right"/>
            </w:pPr>
            <w:r>
              <w:t xml:space="preserve">VAT 19% (Algerian Tax Code)</w:t>
            </w:r>
          </w:p>
        </w:tc>
        <w:tc>
          <w:tcPr/>
          <w:p>
            <w:pPr>
              <w:pStyle w:val="Compact"/>
              <w:jc w:val="left"/>
            </w:pPr>
            <w:r>
              <w:t xml:space="preserve">251,750.00</w:t>
            </w:r>
          </w:p>
        </w:tc>
      </w:tr>
      <w:tr>
        <w:tc>
          <w:tcPr>
            <w:gridSpan w:val="5"/>
          </w:tcPr>
          <w:p>
            <w:pPr>
              <w:pStyle w:val="Compact"/>
              <w:jc w:val="right"/>
            </w:pPr>
            <w:r>
              <w:t xml:space="preserve">GRAND TOTAL (DZD)</w:t>
            </w:r>
          </w:p>
        </w:tc>
        <w:tc>
          <w:tcPr/>
          <w:p>
            <w:pPr>
              <w:pStyle w:val="Compact"/>
              <w:jc w:val="left"/>
            </w:pPr>
            <w:r>
              <w:t xml:space="preserve">1,576,750.00</w:t>
            </w:r>
          </w:p>
        </w:tc>
      </w:tr>
    </w:tbl>
    <w:bookmarkEnd w:id="24"/>
    <w:bookmarkStart w:id="25" w:name="scope-deliverables"/>
    <w:p>
      <w:pPr>
        <w:pStyle w:val="Heading2"/>
      </w:pPr>
      <w:r>
        <w:t xml:space="preserve">5. Scope &amp; Deliverables</w:t>
      </w:r>
    </w:p>
    <w:p>
      <w:pPr>
        <w:pStyle w:val="FirstParagraph"/>
      </w:pPr>
      <w:r>
        <w:t xml:space="preserve">The</w:t>
      </w:r>
      <w:r>
        <w:t xml:space="preserve"> </w:t>
      </w:r>
      <w:r>
        <w:t xml:space="preserve">UX UI Designer</w:t>
      </w:r>
      <w:r>
        <w:t xml:space="preserve"> </w:t>
      </w:r>
      <w:r>
        <w:t xml:space="preserve">engaged under this Purchase Order shall produce the following deliverables, all to be finalized and handed over at the vendor's premises in</w:t>
      </w:r>
      <w:r>
        <w:t xml:space="preserve"> </w:t>
      </w:r>
      <w:r>
        <w:t xml:space="preserve">Algeria Algiers</w:t>
      </w:r>
      <w:r>
        <w:t xml:space="preserve"> </w:t>
      </w:r>
      <w:r>
        <w:t xml:space="preserve">or via secure digital transfer:</w:t>
      </w:r>
    </w:p>
    <w:p>
      <w:pPr>
        <w:numPr>
          <w:ilvl w:val="0"/>
          <w:numId w:val="1001"/>
        </w:numPr>
        <w:pStyle w:val="Compact"/>
      </w:pPr>
      <w:r>
        <w:t xml:space="preserve">Comprehensive user research report including at least 15 stakeholder interviews conducted in Algeria Algiers.</w:t>
      </w:r>
    </w:p>
    <w:p>
      <w:pPr>
        <w:numPr>
          <w:ilvl w:val="0"/>
          <w:numId w:val="1001"/>
        </w:numPr>
        <w:pStyle w:val="Compact"/>
      </w:pPr>
      <w:r>
        <w:t xml:space="preserve">Complete set of low-fidelity and high-fidelity wireframes for all major user flows.</w:t>
      </w:r>
    </w:p>
    <w:p>
      <w:pPr>
        <w:numPr>
          <w:ilvl w:val="0"/>
          <w:numId w:val="1001"/>
        </w:numPr>
        <w:pStyle w:val="Compact"/>
      </w:pPr>
      <w:r>
        <w:t xml:space="preserve">Interactive clickable prototype (Figma or equivalent) with documented usability test results.</w:t>
      </w:r>
    </w:p>
    <w:p>
      <w:pPr>
        <w:numPr>
          <w:ilvl w:val="0"/>
          <w:numId w:val="1001"/>
        </w:numPr>
        <w:pStyle w:val="Compact"/>
      </w:pPr>
      <w:r>
        <w:t xml:space="preserve">Full visual design system including color palette, typography, component library, and iconography.</w:t>
      </w:r>
    </w:p>
    <w:p>
      <w:pPr>
        <w:numPr>
          <w:ilvl w:val="0"/>
          <w:numId w:val="1001"/>
        </w:numPr>
        <w:pStyle w:val="Compact"/>
      </w:pPr>
      <w:r>
        <w:t xml:space="preserve">Responsive UI mockups for desktop, tablet, and mobile breakpoints.</w:t>
      </w:r>
    </w:p>
    <w:p>
      <w:pPr>
        <w:numPr>
          <w:ilvl w:val="0"/>
          <w:numId w:val="1001"/>
        </w:numPr>
        <w:pStyle w:val="Compact"/>
      </w:pPr>
      <w:r>
        <w:t xml:space="preserve">Developer-ready design specifications with annotated screens and interaction guidelines.</w:t>
      </w:r>
    </w:p>
    <w:p>
      <w:pPr>
        <w:numPr>
          <w:ilvl w:val="0"/>
          <w:numId w:val="1001"/>
        </w:numPr>
        <w:pStyle w:val="Compact"/>
      </w:pPr>
      <w:r>
        <w:t xml:space="preserve">Two (2) months of post-launch design quality assurance support.</w:t>
      </w:r>
    </w:p>
    <w:bookmarkEnd w:id="25"/>
    <w:bookmarkStart w:id="26" w:name="timeline-milestones"/>
    <w:p>
      <w:pPr>
        <w:pStyle w:val="Heading2"/>
      </w:pPr>
      <w:r>
        <w:t xml:space="preserve">6. Timeline &amp;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Location</w:t>
            </w:r>
          </w:p>
        </w:tc>
      </w:tr>
      <w:tr>
        <w:tc>
          <w:tcPr/>
          <w:p>
            <w:pPr>
              <w:pStyle w:val="Compact"/>
              <w:jc w:val="left"/>
            </w:pPr>
            <w:r>
              <w:t xml:space="preserve">Project Kickoff &amp; Research Phase</w:t>
            </w:r>
          </w:p>
        </w:tc>
        <w:tc>
          <w:tcPr/>
          <w:p>
            <w:pPr>
              <w:pStyle w:val="Compact"/>
              <w:jc w:val="left"/>
            </w:pPr>
            <w:r>
              <w:t xml:space="preserve">June 20 – July 10, 2025</w:t>
            </w:r>
          </w:p>
        </w:tc>
        <w:tc>
          <w:tcPr/>
          <w:p>
            <w:pPr>
              <w:pStyle w:val="Compact"/>
              <w:jc w:val="left"/>
            </w:pPr>
            <w:r>
              <w:t xml:space="preserve">Algeria Algiers (Hydra Office)</w:t>
            </w:r>
          </w:p>
        </w:tc>
      </w:tr>
      <w:tr>
        <w:tc>
          <w:tcPr/>
          <w:p>
            <w:pPr>
              <w:pStyle w:val="Compact"/>
              <w:jc w:val="left"/>
            </w:pPr>
            <w:r>
              <w:t xml:space="preserve">Wireframing &amp; IA Delivery</w:t>
            </w:r>
          </w:p>
        </w:tc>
        <w:tc>
          <w:tcPr/>
          <w:p>
            <w:pPr>
              <w:pStyle w:val="Compact"/>
              <w:jc w:val="left"/>
            </w:pPr>
            <w:r>
              <w:t xml:space="preserve">July 11 – August 5, 2025</w:t>
            </w:r>
          </w:p>
        </w:tc>
        <w:tc>
          <w:tcPr/>
          <w:p>
            <w:pPr>
              <w:pStyle w:val="Compact"/>
              <w:jc w:val="left"/>
            </w:pPr>
            <w:r>
              <w:t xml:space="preserve">Algeria Algiers</w:t>
            </w:r>
          </w:p>
        </w:tc>
      </w:tr>
      <w:tr>
        <w:tc>
          <w:tcPr/>
          <w:p>
            <w:pPr>
              <w:pStyle w:val="Compact"/>
              <w:jc w:val="left"/>
            </w:pPr>
            <w:r>
              <w:t xml:space="preserve">Prototyping &amp; Usability Testing</w:t>
            </w:r>
          </w:p>
        </w:tc>
        <w:tc>
          <w:tcPr/>
          <w:p>
            <w:pPr>
              <w:pStyle w:val="Compact"/>
              <w:jc w:val="left"/>
            </w:pPr>
            <w:r>
              <w:t xml:space="preserve">August 6 – September 5, 2025</w:t>
            </w:r>
          </w:p>
        </w:tc>
        <w:tc>
          <w:tcPr/>
          <w:p>
            <w:pPr>
              <w:pStyle w:val="Compact"/>
              <w:jc w:val="left"/>
            </w:pPr>
            <w:r>
              <w:t xml:space="preserve">Algeria Algiers</w:t>
            </w:r>
          </w:p>
        </w:tc>
      </w:tr>
      <w:tr>
        <w:tc>
          <w:tcPr/>
          <w:p>
            <w:pPr>
              <w:pStyle w:val="Compact"/>
              <w:jc w:val="left"/>
            </w:pPr>
            <w:r>
              <w:t xml:space="preserve">Visual UI Design &amp; Design System</w:t>
            </w:r>
          </w:p>
        </w:tc>
        <w:tc>
          <w:tcPr/>
          <w:p>
            <w:pPr>
              <w:pStyle w:val="Compact"/>
              <w:jc w:val="left"/>
            </w:pPr>
            <w:r>
              <w:t xml:space="preserve">September 6 – October 15, 2025</w:t>
            </w:r>
          </w:p>
        </w:tc>
        <w:tc>
          <w:tcPr/>
          <w:p>
            <w:pPr>
              <w:pStyle w:val="Compact"/>
              <w:jc w:val="left"/>
            </w:pPr>
            <w:r>
              <w:t xml:space="preserve">Algeria Algiers</w:t>
            </w:r>
          </w:p>
        </w:tc>
      </w:tr>
      <w:tr>
        <w:tc>
          <w:tcPr/>
          <w:p>
            <w:pPr>
              <w:pStyle w:val="Compact"/>
              <w:jc w:val="left"/>
            </w:pPr>
            <w:r>
              <w:t xml:space="preserve">Final Handoff &amp; QA Support</w:t>
            </w:r>
          </w:p>
        </w:tc>
        <w:tc>
          <w:tcPr/>
          <w:p>
            <w:pPr>
              <w:pStyle w:val="Compact"/>
              <w:jc w:val="left"/>
            </w:pPr>
            <w:r>
              <w:t xml:space="preserve">October 16 – December 15, 2025</w:t>
            </w:r>
          </w:p>
        </w:tc>
        <w:tc>
          <w:tcPr/>
          <w:p>
            <w:pPr>
              <w:pStyle w:val="Compact"/>
              <w:jc w:val="left"/>
            </w:pPr>
            <w:r>
              <w:t xml:space="preserve">Algeria Algiers / Remote</w:t>
            </w:r>
          </w:p>
        </w:tc>
      </w:tr>
    </w:tbl>
    <w:bookmarkEnd w:id="26"/>
    <w:bookmarkStart w:id="27" w:name="terms-conditions"/>
    <w:p>
      <w:pPr>
        <w:pStyle w:val="Heading2"/>
      </w:pPr>
      <w:r>
        <w:t xml:space="preserve">7. Terms &amp; Conditions</w:t>
      </w:r>
    </w:p>
    <w:p>
      <w:pPr>
        <w:numPr>
          <w:ilvl w:val="0"/>
          <w:numId w:val="1002"/>
        </w:numPr>
        <w:pStyle w:val="Compact"/>
      </w:pPr>
      <w:r>
        <w:t xml:space="preserve">This Purchase Order is governed by the Algerian Commercial Code and applicable regulations in the Republic of Algeria. Any disputes shall be resolved by the competent courts of Algeria Algiers.</w:t>
      </w:r>
    </w:p>
    <w:p>
      <w:pPr>
        <w:numPr>
          <w:ilvl w:val="0"/>
          <w:numId w:val="1002"/>
        </w:numPr>
        <w:pStyle w:val="Compact"/>
      </w:pPr>
      <w:r>
        <w:t xml:space="preserve">The UX UI Designer shall maintain full intellectual property transfer to Atlas Digital Solutions SARL upon final payment. All source files, design tokens, and documentation become the exclusive property of the purchasing entity.</w:t>
      </w:r>
    </w:p>
    <w:p>
      <w:pPr>
        <w:numPr>
          <w:ilvl w:val="0"/>
          <w:numId w:val="1002"/>
        </w:numPr>
        <w:pStyle w:val="Compact"/>
      </w:pPr>
      <w:r>
        <w:t xml:space="preserve">Payment shall be made in Algerian Dinars (DZD) via bank transfer to the vendor's account in Algeria Algiers within thirty (30) calendar days of receipt of a valid invoice.</w:t>
      </w:r>
    </w:p>
    <w:p>
      <w:pPr>
        <w:numPr>
          <w:ilvl w:val="0"/>
          <w:numId w:val="1002"/>
        </w:numPr>
        <w:pStyle w:val="Compact"/>
      </w:pPr>
      <w:r>
        <w:t xml:space="preserve">The UX UI Designer is required to attend a minimum of three (3) on-site workshops per month at the client's office in Algeria Algiers. Additional on-site visits shall be billed at the hourly rate specified in Line Item 06.</w:t>
      </w:r>
    </w:p>
    <w:p>
      <w:pPr>
        <w:numPr>
          <w:ilvl w:val="0"/>
          <w:numId w:val="1002"/>
        </w:numPr>
        <w:pStyle w:val="Compact"/>
      </w:pPr>
      <w:r>
        <w:t xml:space="preserve">Either party may terminate this Purchase Order with thirty (30) days written notice. In such case, payment shall be due for all services rendered up to the termination date.</w:t>
      </w:r>
    </w:p>
    <w:p>
      <w:pPr>
        <w:numPr>
          <w:ilvl w:val="0"/>
          <w:numId w:val="1002"/>
        </w:numPr>
        <w:pStyle w:val="Compact"/>
      </w:pPr>
      <w:r>
        <w:t xml:space="preserve">The vendor shall comply with all data protection and confidentiality obligations under Algerian law. No user data collected during research in Algeria Algiers shall be transferred outside the country without explicit written consent.</w:t>
      </w:r>
    </w:p>
    <w:p>
      <w:pPr>
        <w:numPr>
          <w:ilvl w:val="0"/>
          <w:numId w:val="1002"/>
        </w:numPr>
        <w:pStyle w:val="Compact"/>
      </w:pPr>
      <w:r>
        <w:t xml:space="preserve">Force majeure events, including but not limited to government-mandated closures in Algeria Algiers, shall extend deadlines proportionally without penalty to either party.</w:t>
      </w:r>
    </w:p>
    <w:bookmarkEnd w:id="27"/>
    <w:bookmarkStart w:id="28" w:name="acceptance-signatures"/>
    <w:p>
      <w:pPr>
        <w:pStyle w:val="Heading2"/>
      </w:pPr>
      <w:r>
        <w:t xml:space="preserve">8. Acceptance &amp; Signatures</w:t>
      </w:r>
    </w:p>
    <w:p>
      <w:pPr>
        <w:pStyle w:val="FirstParagraph"/>
      </w:pPr>
      <w:r>
        <w:t xml:space="preserve">By signing below, both parties acknowledge and agree to all terms set forth in this Purchase Order for the engagement of the UX UI Designer in Algeria Algiers.</w:t>
      </w:r>
    </w:p>
    <w:p>
      <w:pPr>
        <w:pStyle w:val="BodyText"/>
      </w:pPr>
      <w:r>
        <w:rPr>
          <w:bCs/>
          <w:b/>
        </w:rPr>
        <w:t xml:space="preserve">For Atlas Digital Solutions SARL (Buyer)</w:t>
      </w:r>
    </w:p>
    <w:p>
      <w:pPr>
        <w:pStyle w:val="BodyText"/>
      </w:pPr>
      <w:r>
        <w:t xml:space="preserve">Name: M. Karim Benali</w:t>
      </w:r>
    </w:p>
    <w:p>
      <w:pPr>
        <w:pStyle w:val="BodyText"/>
      </w:pPr>
      <w:r>
        <w:t xml:space="preserve">Title: Procurement Director</w:t>
      </w:r>
    </w:p>
    <w:p>
      <w:pPr>
        <w:pStyle w:val="BodyText"/>
      </w:pPr>
      <w:r>
        <w:t xml:space="preserve">Signature: _________________________</w:t>
      </w:r>
    </w:p>
    <w:p>
      <w:pPr>
        <w:pStyle w:val="BodyText"/>
      </w:pPr>
      <w:r>
        <w:t xml:space="preserve">Date: _________________________</w:t>
      </w:r>
    </w:p>
    <w:p>
      <w:pPr>
        <w:pStyle w:val="BodyText"/>
      </w:pPr>
      <w:r>
        <w:t xml:space="preserve">Company Stamp:</w:t>
      </w:r>
    </w:p>
    <w:p>
      <w:pPr>
        <w:pStyle w:val="BodyText"/>
      </w:pPr>
      <w:r>
        <w:rPr>
          <w:bCs/>
          <w:b/>
        </w:rPr>
        <w:t xml:space="preserve">For Nova Creative Studio EURL (Vendor / UX UI Designer)</w:t>
      </w:r>
    </w:p>
    <w:p>
      <w:pPr>
        <w:pStyle w:val="BodyText"/>
      </w:pPr>
      <w:r>
        <w:t xml:space="preserve">Name: Mme. Amina Cherif</w:t>
      </w:r>
    </w:p>
    <w:p>
      <w:pPr>
        <w:pStyle w:val="BodyText"/>
      </w:pPr>
      <w:r>
        <w:t xml:space="preserve">Title: Lead UX UI Designer</w:t>
      </w:r>
    </w:p>
    <w:p>
      <w:pPr>
        <w:pStyle w:val="BodyText"/>
      </w:pPr>
      <w:r>
        <w:t xml:space="preserve">Signature: _________________________</w:t>
      </w:r>
    </w:p>
    <w:p>
      <w:pPr>
        <w:pStyle w:val="BodyText"/>
      </w:pPr>
      <w:r>
        <w:t xml:space="preserve">Date: _________________________</w:t>
      </w:r>
    </w:p>
    <w:p>
      <w:pPr>
        <w:pStyle w:val="BodyText"/>
      </w:pPr>
      <w:r>
        <w:t xml:space="preserve">Company Stamp:</w:t>
      </w:r>
    </w:p>
    <w:bookmarkEnd w:id="28"/>
    <w:p>
      <w:pPr>
        <w:pStyle w:val="BodyText"/>
      </w:pPr>
      <w:r>
        <w:rPr>
          <w:bCs/>
          <w:b/>
        </w:rPr>
        <w:t xml:space="preserve">Note:</w:t>
      </w:r>
      <w:r>
        <w:t xml:space="preserve"> </w:t>
      </w:r>
      <w:r>
        <w:t xml:space="preserve">This Purchase Order (PO-ALG-2025-00472) is valid for a period of ninety (90) days from the date of issue. The UX UI Designer services described herein are specific to the project scope outlined and shall not be extended without a formal amendment to this document. All communications regarding this Purchase Order shall be directed to the procurement office in Algeria Algiers.</w:t>
      </w:r>
    </w:p>
    <w:p>
      <w:pPr>
        <w:pStyle w:val="BodyText"/>
      </w:pPr>
      <w:r>
        <w:t xml:space="preserve">Purchase Order PO-ALG-2025-00472 — UX UI Designer Services — Algeria Algiers — Atlas Digital Solutions SARL</w:t>
      </w:r>
    </w:p>
    <w:p>
      <w:pPr>
        <w:pStyle w:val="BodyText"/>
      </w:pPr>
      <w:r>
        <w:t xml:space="preserve">Document generated on June 15, 2025. This is a controlled document. Unauthorized reproduction is prohibited under Algerian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Algeria Algiers</dc:title>
  <dc:creator/>
  <dc:language>en</dc:language>
  <cp:keywords/>
  <dcterms:created xsi:type="dcterms:W3CDTF">2026-10-10T07:26:07Z</dcterms:created>
  <dcterms:modified xsi:type="dcterms:W3CDTF">2026-10-10T07:26:07Z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