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PO No. BR-BSB-2025-00472</w:t>
      </w:r>
    </w:p>
    <w:bookmarkEnd w:id="20"/>
    <w:bookmarkStart w:id="21" w:name="purchase-order-details"/>
    <w:p>
      <w:pPr>
        <w:pStyle w:val="Heading2"/>
      </w:pPr>
      <w:r>
        <w:t xml:space="preserve">1. Purchase Order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BR-BSB-2025-00472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Required Delivery Date</w:t>
            </w:r>
          </w:p>
        </w:tc>
        <w:tc>
          <w:tcPr/>
          <w:p>
            <w:pPr>
              <w:pStyle w:val="Compact"/>
              <w:jc w:val="left"/>
            </w:pPr>
            <w:r>
              <w:t xml:space="preserve">August 30, 2025</w:t>
            </w:r>
          </w:p>
        </w:tc>
      </w:tr>
      <w:tr>
        <w:tc>
          <w:tcPr/>
          <w:p>
            <w:pPr>
              <w:pStyle w:val="Compact"/>
              <w:jc w:val="left"/>
            </w:pPr>
            <w:r>
              <w:t xml:space="preserve">Place of Performance</w:t>
            </w:r>
          </w:p>
        </w:tc>
        <w:tc>
          <w:tcPr/>
          <w:p>
            <w:pPr>
              <w:pStyle w:val="Compact"/>
              <w:jc w:val="left"/>
            </w:pPr>
            <w:r>
              <w:t xml:space="preserve">Brazil Brasília – Setor Comercial Sul, Quadra 04, Bloco A, Asa Sul, Brasília – DF, 70304-900</w:t>
            </w:r>
          </w:p>
        </w:tc>
      </w:tr>
      <w:tr>
        <w:tc>
          <w:tcPr/>
          <w:p>
            <w:pPr>
              <w:pStyle w:val="Compact"/>
              <w:jc w:val="left"/>
            </w:pPr>
            <w:r>
              <w:t xml:space="preserve">Currency</w:t>
            </w:r>
          </w:p>
        </w:tc>
        <w:tc>
          <w:tcPr/>
          <w:p>
            <w:pPr>
              <w:pStyle w:val="Compact"/>
              <w:jc w:val="left"/>
            </w:pPr>
            <w:r>
              <w:t xml:space="preserve">Brazilian Real (BRL – R$)</w:t>
            </w:r>
          </w:p>
        </w:tc>
      </w:tr>
      <w:tr>
        <w:tc>
          <w:tcPr/>
          <w:p>
            <w:pPr>
              <w:pStyle w:val="Compact"/>
              <w:jc w:val="left"/>
            </w:pPr>
            <w:r>
              <w:t xml:space="preserve">Payment Terms</w:t>
            </w:r>
          </w:p>
        </w:tc>
        <w:tc>
          <w:tcPr/>
          <w:p>
            <w:pPr>
              <w:pStyle w:val="Compact"/>
              <w:jc w:val="left"/>
            </w:pPr>
            <w:r>
              <w:t xml:space="preserve">Net 30 days from invoice acceptance</w:t>
            </w:r>
          </w:p>
        </w:tc>
      </w:tr>
    </w:tbl>
    <w:bookmarkEnd w:id="21"/>
    <w:bookmarkStart w:id="22" w:name="parties-involved"/>
    <w:p>
      <w:pPr>
        <w:pStyle w:val="Heading2"/>
      </w:pPr>
      <w:r>
        <w:t xml:space="preserve">2. Parties Involved</w:t>
      </w:r>
    </w:p>
    <w:p>
      <w:pPr>
        <w:pStyle w:val="FirstParagraph"/>
      </w:pPr>
      <w:r>
        <w:rPr>
          <w:bCs/>
          <w:b/>
        </w:rPr>
        <w:t xml:space="preserve">Buyer (Purchasing Entity):</w:t>
      </w:r>
    </w:p>
    <w:p>
      <w:pPr>
        <w:pStyle w:val="BodyText"/>
      </w:pPr>
      <w:r>
        <w:t xml:space="preserve">NovaTech Digital Solutions Ltda.</w:t>
      </w:r>
      <w:r>
        <w:br/>
      </w:r>
      <w:r>
        <w:t xml:space="preserve">CNPJ: 12.345.678/0001-90</w:t>
      </w:r>
      <w:r>
        <w:br/>
      </w:r>
      <w:r>
        <w:t xml:space="preserve">Address: SCS Q. 05, Bl. B, Ed. Corporate Tower,</w:t>
      </w:r>
      <w:r>
        <w:br/>
      </w:r>
      <w:r>
        <w:t xml:space="preserve">12º andar, Asa Sul, Brasília – DF, 70305-050</w:t>
      </w:r>
      <w:r>
        <w:br/>
      </w:r>
      <w:r>
        <w:t xml:space="preserve">Contact: procurement@novatech.com.br</w:t>
      </w:r>
      <w:r>
        <w:br/>
      </w:r>
      <w:r>
        <w:t xml:space="preserve">Phone: +55 (61) 3344-5566</w:t>
      </w:r>
    </w:p>
    <w:p>
      <w:pPr>
        <w:pStyle w:val="BodyText"/>
      </w:pPr>
      <w:r>
        <w:rPr>
          <w:bCs/>
          <w:b/>
        </w:rPr>
        <w:t xml:space="preserve">Supplier (Service Provider):</w:t>
      </w:r>
    </w:p>
    <w:p>
      <w:pPr>
        <w:pStyle w:val="BodyText"/>
      </w:pPr>
      <w:r>
        <w:t xml:space="preserve">DesignCraft Studio ME</w:t>
      </w:r>
      <w:r>
        <w:br/>
      </w:r>
      <w:r>
        <w:t xml:space="preserve">CNPJ: 98.765.432/0001-15</w:t>
      </w:r>
      <w:r>
        <w:br/>
      </w:r>
      <w:r>
        <w:t xml:space="preserve">Address: CLS 308, Bloco C, Loja 15,</w:t>
      </w:r>
      <w:r>
        <w:br/>
      </w:r>
      <w:r>
        <w:t xml:space="preserve">Asa Sul, Brasília – DF, 70383-520</w:t>
      </w:r>
      <w:r>
        <w:br/>
      </w:r>
      <w:r>
        <w:t xml:space="preserve">Contact: contracts@designcraft.com.br</w:t>
      </w:r>
      <w:r>
        <w:br/>
      </w:r>
      <w:r>
        <w:t xml:space="preserve">Phone: +55 (61) 99876-5432</w:t>
      </w:r>
    </w:p>
    <w:bookmarkEnd w:id="22"/>
    <w:bookmarkStart w:id="23" w:name="Xc8bcfefed2115b5660f5417a1dd22756c49e51e"/>
    <w:p>
      <w:pPr>
        <w:pStyle w:val="Heading2"/>
      </w:pPr>
      <w:r>
        <w:t xml:space="preserve">3. Scope of Services – UX UI Designer Engagement</w:t>
      </w:r>
    </w:p>
    <w:p>
      <w:pPr>
        <w:pStyle w:val="FirstParagraph"/>
      </w:pPr>
      <w:r>
        <w:t xml:space="preserve">This Purchase Order authorizes the procurement of specialized</w:t>
      </w:r>
      <w:r>
        <w:t xml:space="preserve"> </w:t>
      </w:r>
      <w:r>
        <w:t xml:space="preserve">UX UI Designer</w:t>
      </w:r>
      <w:r>
        <w:t xml:space="preserve"> </w:t>
      </w:r>
      <w:r>
        <w:t xml:space="preserve">services to be rendered in</w:t>
      </w:r>
      <w:r>
        <w:t xml:space="preserve"> </w:t>
      </w:r>
      <w:r>
        <w:t xml:space="preserve">Brazil Brasília</w:t>
      </w:r>
      <w:r>
        <w:t xml:space="preserve"> </w:t>
      </w:r>
      <w:r>
        <w:t xml:space="preserve">for the purpose of designing, prototyping, and delivering a comprehensive user experience and user interface framework for NovaTech Digital Solutions' enterprise customer portal. The</w:t>
      </w:r>
      <w:r>
        <w:t xml:space="preserve"> </w:t>
      </w:r>
      <w:r>
        <w:t xml:space="preserve">UX UI Designer</w:t>
      </w:r>
      <w:r>
        <w:t xml:space="preserve"> </w:t>
      </w:r>
      <w:r>
        <w:t xml:space="preserve">shall be responsible for conducting user research, creating wireframes, developing high-fidelity mockups, building interactive prototypes, establishing a design system, and providing ongoing design support throughout the product development lifecycle. All deliverables must comply with the accessibility standards established by Brazilian legislation, including the NBR 15236 and the WCAG 2.1 AA guidelines, ensuring full usability for the diverse user base in</w:t>
      </w:r>
      <w:r>
        <w:t xml:space="preserve"> </w:t>
      </w:r>
      <w:r>
        <w:t xml:space="preserve">Brazil Brasília</w:t>
      </w:r>
      <w:r>
        <w:t xml:space="preserve"> </w:t>
      </w:r>
      <w:r>
        <w:t xml:space="preserve">and across the Federal District.</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1</w:t>
            </w:r>
          </w:p>
        </w:tc>
        <w:tc>
          <w:tcPr/>
          <w:p>
            <w:pPr>
              <w:pStyle w:val="Compact"/>
              <w:jc w:val="left"/>
            </w:pPr>
            <w:r>
              <w:t xml:space="preserve">UX UI Designer – User Research &amp; Usability Audits (on-site in Brazil Brasília)</w:t>
            </w:r>
          </w:p>
        </w:tc>
        <w:tc>
          <w:tcPr/>
          <w:p>
            <w:pPr>
              <w:pStyle w:val="Compact"/>
              <w:jc w:val="left"/>
            </w:pPr>
            <w:r>
              <w:t xml:space="preserve">40 hours</w:t>
            </w:r>
          </w:p>
        </w:tc>
        <w:tc>
          <w:tcPr/>
          <w:p>
            <w:pPr>
              <w:pStyle w:val="Compact"/>
              <w:jc w:val="left"/>
            </w:pPr>
            <w:r>
              <w:t xml:space="preserve">R$ 350,00</w:t>
            </w:r>
          </w:p>
        </w:tc>
        <w:tc>
          <w:tcPr/>
          <w:p>
            <w:pPr>
              <w:pStyle w:val="Compact"/>
              <w:jc w:val="left"/>
            </w:pPr>
            <w:r>
              <w:t xml:space="preserve">R$ 14.000,00</w:t>
            </w:r>
          </w:p>
        </w:tc>
      </w:tr>
      <w:tr>
        <w:tc>
          <w:tcPr/>
          <w:p>
            <w:pPr>
              <w:pStyle w:val="Compact"/>
              <w:jc w:val="left"/>
            </w:pPr>
            <w:r>
              <w:t xml:space="preserve">2</w:t>
            </w:r>
          </w:p>
        </w:tc>
        <w:tc>
          <w:tcPr/>
          <w:p>
            <w:pPr>
              <w:pStyle w:val="Compact"/>
              <w:jc w:val="left"/>
            </w:pPr>
            <w:r>
              <w:t xml:space="preserve">UX UI Designer – Wireframing &amp; Information Architecture</w:t>
            </w:r>
          </w:p>
        </w:tc>
        <w:tc>
          <w:tcPr/>
          <w:p>
            <w:pPr>
              <w:pStyle w:val="Compact"/>
              <w:jc w:val="left"/>
            </w:pPr>
            <w:r>
              <w:t xml:space="preserve">60 hours</w:t>
            </w:r>
          </w:p>
        </w:tc>
        <w:tc>
          <w:tcPr/>
          <w:p>
            <w:pPr>
              <w:pStyle w:val="Compact"/>
              <w:jc w:val="left"/>
            </w:pPr>
            <w:r>
              <w:t xml:space="preserve">R$ 350,00</w:t>
            </w:r>
          </w:p>
        </w:tc>
        <w:tc>
          <w:tcPr/>
          <w:p>
            <w:pPr>
              <w:pStyle w:val="Compact"/>
              <w:jc w:val="left"/>
            </w:pPr>
            <w:r>
              <w:t xml:space="preserve">R$ 21.000,00</w:t>
            </w:r>
          </w:p>
        </w:tc>
      </w:tr>
      <w:tr>
        <w:tc>
          <w:tcPr/>
          <w:p>
            <w:pPr>
              <w:pStyle w:val="Compact"/>
              <w:jc w:val="left"/>
            </w:pPr>
            <w:r>
              <w:t xml:space="preserve">3</w:t>
            </w:r>
          </w:p>
        </w:tc>
        <w:tc>
          <w:tcPr/>
          <w:p>
            <w:pPr>
              <w:pStyle w:val="Compact"/>
              <w:jc w:val="left"/>
            </w:pPr>
            <w:r>
              <w:t xml:space="preserve">UX UI Designer – High-Fidelity UI Mockups &amp; Visual Design System</w:t>
            </w:r>
          </w:p>
        </w:tc>
        <w:tc>
          <w:tcPr/>
          <w:p>
            <w:pPr>
              <w:pStyle w:val="Compact"/>
              <w:jc w:val="left"/>
            </w:pPr>
            <w:r>
              <w:t xml:space="preserve">80 hours</w:t>
            </w:r>
          </w:p>
        </w:tc>
        <w:tc>
          <w:tcPr/>
          <w:p>
            <w:pPr>
              <w:pStyle w:val="Compact"/>
              <w:jc w:val="left"/>
            </w:pPr>
            <w:r>
              <w:t xml:space="preserve">R$ 380,00</w:t>
            </w:r>
          </w:p>
        </w:tc>
        <w:tc>
          <w:tcPr/>
          <w:p>
            <w:pPr>
              <w:pStyle w:val="Compact"/>
              <w:jc w:val="left"/>
            </w:pPr>
            <w:r>
              <w:t xml:space="preserve">R$ 30.400,00</w:t>
            </w:r>
          </w:p>
        </w:tc>
      </w:tr>
      <w:tr>
        <w:tc>
          <w:tcPr/>
          <w:p>
            <w:pPr>
              <w:pStyle w:val="Compact"/>
              <w:jc w:val="left"/>
            </w:pPr>
            <w:r>
              <w:t xml:space="preserve">4</w:t>
            </w:r>
          </w:p>
        </w:tc>
        <w:tc>
          <w:tcPr/>
          <w:p>
            <w:pPr>
              <w:pStyle w:val="Compact"/>
              <w:jc w:val="left"/>
            </w:pPr>
            <w:r>
              <w:t xml:space="preserve">UX UI Designer – Interactive Prototyping &amp; Usability Testing</w:t>
            </w:r>
          </w:p>
        </w:tc>
        <w:tc>
          <w:tcPr/>
          <w:p>
            <w:pPr>
              <w:pStyle w:val="Compact"/>
              <w:jc w:val="left"/>
            </w:pPr>
            <w:r>
              <w:t xml:space="preserve">50 hours</w:t>
            </w:r>
          </w:p>
        </w:tc>
        <w:tc>
          <w:tcPr/>
          <w:p>
            <w:pPr>
              <w:pStyle w:val="Compact"/>
              <w:jc w:val="left"/>
            </w:pPr>
            <w:r>
              <w:t xml:space="preserve">R$ 380,00</w:t>
            </w:r>
          </w:p>
        </w:tc>
        <w:tc>
          <w:tcPr/>
          <w:p>
            <w:pPr>
              <w:pStyle w:val="Compact"/>
              <w:jc w:val="left"/>
            </w:pPr>
            <w:r>
              <w:t xml:space="preserve">R$ 19.000,00</w:t>
            </w:r>
          </w:p>
        </w:tc>
      </w:tr>
      <w:tr>
        <w:tc>
          <w:tcPr/>
          <w:p>
            <w:pPr>
              <w:pStyle w:val="Compact"/>
              <w:jc w:val="left"/>
            </w:pPr>
            <w:r>
              <w:t xml:space="preserve">5</w:t>
            </w:r>
          </w:p>
        </w:tc>
        <w:tc>
          <w:tcPr/>
          <w:p>
            <w:pPr>
              <w:pStyle w:val="Compact"/>
              <w:jc w:val="left"/>
            </w:pPr>
            <w:r>
              <w:t xml:space="preserve">UX UI Designer – Design Handoff, Developer Support &amp; Iteration (Brazil Brasília office)</w:t>
            </w:r>
          </w:p>
        </w:tc>
        <w:tc>
          <w:tcPr/>
          <w:p>
            <w:pPr>
              <w:pStyle w:val="Compact"/>
              <w:jc w:val="left"/>
            </w:pPr>
            <w:r>
              <w:t xml:space="preserve">40 hours</w:t>
            </w:r>
          </w:p>
        </w:tc>
        <w:tc>
          <w:tcPr/>
          <w:p>
            <w:pPr>
              <w:pStyle w:val="Compact"/>
              <w:jc w:val="left"/>
            </w:pPr>
            <w:r>
              <w:t xml:space="preserve">R$ 350,00</w:t>
            </w:r>
          </w:p>
        </w:tc>
        <w:tc>
          <w:tcPr/>
          <w:p>
            <w:pPr>
              <w:pStyle w:val="Compact"/>
              <w:jc w:val="left"/>
            </w:pPr>
            <w:r>
              <w:t xml:space="preserve">R$ 14.000,00</w:t>
            </w:r>
          </w:p>
        </w:tc>
      </w:tr>
      <w:tr>
        <w:tc>
          <w:tcPr/>
          <w:p>
            <w:pPr>
              <w:pStyle w:val="Compact"/>
              <w:jc w:val="left"/>
            </w:pPr>
            <w:r>
              <w:t xml:space="preserve">6</w:t>
            </w:r>
          </w:p>
        </w:tc>
        <w:tc>
          <w:tcPr/>
          <w:p>
            <w:pPr>
              <w:pStyle w:val="Compact"/>
              <w:jc w:val="left"/>
            </w:pPr>
            <w:r>
              <w:t xml:space="preserve">UX UI Designer – Ongoing Design Consultation &amp; Revision Cycles (3 months)</w:t>
            </w:r>
          </w:p>
        </w:tc>
        <w:tc>
          <w:tcPr/>
          <w:p>
            <w:pPr>
              <w:pStyle w:val="Compact"/>
              <w:jc w:val="left"/>
            </w:pPr>
            <w:r>
              <w:t xml:space="preserve">3 months</w:t>
            </w:r>
          </w:p>
        </w:tc>
        <w:tc>
          <w:tcPr/>
          <w:p>
            <w:pPr>
              <w:pStyle w:val="Compact"/>
              <w:jc w:val="left"/>
            </w:pPr>
            <w:r>
              <w:t xml:space="preserve">R$ 8.500,00</w:t>
            </w:r>
          </w:p>
        </w:tc>
        <w:tc>
          <w:tcPr/>
          <w:p>
            <w:pPr>
              <w:pStyle w:val="Compact"/>
              <w:jc w:val="left"/>
            </w:pPr>
            <w:r>
              <w:t xml:space="preserve">R$ 25.500,00</w:t>
            </w:r>
          </w:p>
        </w:tc>
      </w:tr>
      <w:tr>
        <w:tc>
          <w:tcPr>
            <w:gridSpan w:val="4"/>
          </w:tcPr>
          <w:p>
            <w:pPr>
              <w:pStyle w:val="Compact"/>
              <w:jc w:val="right"/>
            </w:pPr>
            <w:r>
              <w:t xml:space="preserve">Subtotal</w:t>
            </w:r>
          </w:p>
        </w:tc>
        <w:tc>
          <w:tcPr/>
          <w:p>
            <w:pPr>
              <w:pStyle w:val="Compact"/>
              <w:jc w:val="left"/>
            </w:pPr>
            <w:r>
              <w:t xml:space="preserve">R$ 123.900,00</w:t>
            </w:r>
          </w:p>
        </w:tc>
      </w:tr>
      <w:tr>
        <w:tc>
          <w:tcPr>
            <w:gridSpan w:val="4"/>
          </w:tcPr>
          <w:p>
            <w:pPr>
              <w:pStyle w:val="Compact"/>
              <w:jc w:val="right"/>
            </w:pPr>
            <w:r>
              <w:t xml:space="preserve">Applicable Taxes (ISS – Brazil Brasília municipal tax, 5%)</w:t>
            </w:r>
          </w:p>
        </w:tc>
        <w:tc>
          <w:tcPr/>
          <w:p>
            <w:pPr>
              <w:pStyle w:val="Compact"/>
              <w:jc w:val="left"/>
            </w:pPr>
            <w:r>
              <w:t xml:space="preserve">R$ 6.195,00</w:t>
            </w:r>
          </w:p>
        </w:tc>
      </w:tr>
      <w:tr>
        <w:tc>
          <w:tcPr>
            <w:gridSpan w:val="4"/>
          </w:tcPr>
          <w:p>
            <w:pPr>
              <w:pStyle w:val="Compact"/>
              <w:jc w:val="right"/>
            </w:pPr>
            <w:r>
              <w:rPr>
                <w:bCs/>
                <w:b/>
              </w:rPr>
              <w:t xml:space="preserve">Grand Total (BRL)</w:t>
            </w:r>
          </w:p>
        </w:tc>
        <w:tc>
          <w:tcPr/>
          <w:p>
            <w:pPr>
              <w:pStyle w:val="Compact"/>
              <w:jc w:val="left"/>
            </w:pPr>
            <w:r>
              <w:rPr>
                <w:bCs/>
                <w:b/>
              </w:rPr>
              <w:t xml:space="preserve">R$ 130.095,00</w:t>
            </w:r>
          </w:p>
        </w:tc>
      </w:tr>
    </w:tbl>
    <w:bookmarkEnd w:id="24"/>
    <w:bookmarkStart w:id="25" w:name="terms-and-conditions"/>
    <w:p>
      <w:pPr>
        <w:pStyle w:val="Heading2"/>
      </w:pPr>
      <w:r>
        <w:t xml:space="preserve">5. Terms and Conditions</w:t>
      </w:r>
    </w:p>
    <w:p>
      <w:pPr>
        <w:numPr>
          <w:ilvl w:val="0"/>
          <w:numId w:val="1001"/>
        </w:numPr>
        <w:pStyle w:val="Compact"/>
      </w:pPr>
      <w:r>
        <w:t xml:space="preserve">This Purchase Order constitutes a binding agreement between NovaTech Digital Solutions Ltda. and DesignCraft Studio ME for the provision of UX UI Designer professional services exclusively within the jurisdiction of Brazil Brasília, Federal District.</w:t>
      </w:r>
    </w:p>
    <w:p>
      <w:pPr>
        <w:numPr>
          <w:ilvl w:val="0"/>
          <w:numId w:val="1001"/>
        </w:numPr>
        <w:pStyle w:val="Compact"/>
      </w:pPr>
      <w:r>
        <w:t xml:space="preserve">The UX UI Designer shall dedicate a minimum of 32 hours per week to the project and shall be physically present at the Buyer's office in Brazil Brasília for all user research sessions, usability testing workshops, and design review meetings.</w:t>
      </w:r>
    </w:p>
    <w:p>
      <w:pPr>
        <w:numPr>
          <w:ilvl w:val="0"/>
          <w:numId w:val="1001"/>
        </w:numPr>
        <w:pStyle w:val="Compact"/>
      </w:pPr>
      <w:r>
        <w:t xml:space="preserve">All intellectual property rights, including but not limited to wireframes, mockups, prototypes, design tokens, and design system documentation, shall be transferred to the Buyer upon full payment of this Purchase Order.</w:t>
      </w:r>
    </w:p>
    <w:p>
      <w:pPr>
        <w:numPr>
          <w:ilvl w:val="0"/>
          <w:numId w:val="1001"/>
        </w:numPr>
        <w:pStyle w:val="Compact"/>
      </w:pPr>
      <w:r>
        <w:t xml:space="preserve">The Supplier guarantees that the UX UI Designer assigned to this engagement holds a minimum of five (5) years of professional experience in user experience and user interface design, with a verifiable portfolio of enterprise-level projects.</w:t>
      </w:r>
    </w:p>
    <w:p>
      <w:pPr>
        <w:numPr>
          <w:ilvl w:val="0"/>
          <w:numId w:val="1001"/>
        </w:numPr>
        <w:pStyle w:val="Compact"/>
      </w:pPr>
      <w:r>
        <w:t xml:space="preserve">Payment shall be processed via bank transfer (TED) to the account designated by the Supplier. Invoices must be submitted in accordance with Brazilian tax regulations (Nota Fiscal Eletrônica – NF-e) and issued under the Supplier's CNPJ registered in Brazil Brasília.</w:t>
      </w:r>
    </w:p>
    <w:p>
      <w:pPr>
        <w:numPr>
          <w:ilvl w:val="0"/>
          <w:numId w:val="1001"/>
        </w:numPr>
        <w:pStyle w:val="Compact"/>
      </w:pPr>
      <w:r>
        <w:t xml:space="preserve">Any scope changes exceeding 10% of the originally contracted hours require a written amendment to this Purchase Order, signed by both parties, before additional work commences.</w:t>
      </w:r>
    </w:p>
    <w:p>
      <w:pPr>
        <w:numPr>
          <w:ilvl w:val="0"/>
          <w:numId w:val="1001"/>
        </w:numPr>
        <w:pStyle w:val="Compact"/>
      </w:pPr>
      <w:r>
        <w:t xml:space="preserve">The Supplier shall comply with all applicable labor laws of Brazil, including the CLT (Consolidação das Leis do Trabalho) where applicable, and shall maintain all necessary professional liability insurance valid in the Federal District of Brasília.</w:t>
      </w:r>
    </w:p>
    <w:p>
      <w:pPr>
        <w:numPr>
          <w:ilvl w:val="0"/>
          <w:numId w:val="1001"/>
        </w:numPr>
        <w:pStyle w:val="Compact"/>
      </w:pPr>
      <w:r>
        <w:t xml:space="preserve">Confidentiality: The UX UI Designer shall sign a Non-Disclosure Agreement (NDA) prior to accessing any proprietary data, user information, or internal systems of the Buyer. All project materials remain the exclusive property of NovaTech Digital Solutions Ltda.</w:t>
      </w:r>
    </w:p>
    <w:p>
      <w:pPr>
        <w:numPr>
          <w:ilvl w:val="0"/>
          <w:numId w:val="1001"/>
        </w:numPr>
        <w:pStyle w:val="Compact"/>
      </w:pPr>
      <w:r>
        <w:t xml:space="preserve">Termination: Either party may terminate this Purchase Order with thirty (30) days' written notice. In the event of early termination, the Buyer shall compensate the Supplier for all hours worked and approved deliverables up to the termination date.</w:t>
      </w:r>
    </w:p>
    <w:p>
      <w:pPr>
        <w:numPr>
          <w:ilvl w:val="0"/>
          <w:numId w:val="1001"/>
        </w:numPr>
        <w:pStyle w:val="Compact"/>
      </w:pPr>
      <w:r>
        <w:t xml:space="preserve">Dispute resolution: Any disputes arising from this Purchase Order shall be resolved through arbitration in Brazil Brasília, in accordance with the rules of the Câmara de Arbitragem do Distrito Federal, under the laws of the Federative Republic of Brazil.</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specifications outlined in this Purchase Order for the engagement of a UX UI Designer in Brazil Brasília. This document, once executed, serves as the definitive procurement instrument governing the professional services described herein.</w:t>
      </w:r>
    </w:p>
    <w:bookmarkEnd w:id="26"/>
    <w:p>
      <w:pPr>
        <w:pStyle w:val="BodyText"/>
      </w:pPr>
      <w:r>
        <w:rPr>
          <w:bCs/>
          <w:b/>
        </w:rPr>
        <w:t xml:space="preserve">Authorized Representative – Buyer</w:t>
      </w:r>
      <w:r>
        <w:br/>
      </w:r>
      <w:r>
        <w:t xml:space="preserve">NovaTech Digital Solutions Ltda.</w:t>
      </w:r>
      <w:r>
        <w:br/>
      </w:r>
      <w:r>
        <w:t xml:space="preserve">Name: ___________________________</w:t>
      </w:r>
      <w:r>
        <w:br/>
      </w:r>
      <w:r>
        <w:t xml:space="preserve">Title: Chief Procurement Officer</w:t>
      </w:r>
      <w:r>
        <w:br/>
      </w:r>
      <w:r>
        <w:t xml:space="preserve">Date: ___________________________</w:t>
      </w:r>
    </w:p>
    <w:p>
      <w:pPr>
        <w:pStyle w:val="BodyText"/>
      </w:pPr>
      <w:r>
        <w:rPr>
          <w:bCs/>
          <w:b/>
        </w:rPr>
        <w:t xml:space="preserve">Authorized Representative – Supplier</w:t>
      </w:r>
      <w:r>
        <w:br/>
      </w:r>
      <w:r>
        <w:t xml:space="preserve">DesignCraft Studio ME</w:t>
      </w:r>
      <w:r>
        <w:br/>
      </w:r>
      <w:r>
        <w:t xml:space="preserve">Name: ___________________________</w:t>
      </w:r>
      <w:r>
        <w:br/>
      </w:r>
      <w:r>
        <w:t xml:space="preserve">Title: Managing Director</w:t>
      </w:r>
      <w:r>
        <w:br/>
      </w:r>
      <w:r>
        <w:t xml:space="preserve">Date: ___________________________</w:t>
      </w:r>
    </w:p>
    <w:p>
      <w:pPr>
        <w:pStyle w:val="BodyText"/>
      </w:pPr>
      <w:r>
        <w:t xml:space="preserve">This Purchase Order (BR-BSB-2025-00472) was generated in accordance with the internal procurement policies of NovaTech Digital Solutions Ltda. and applicable Brazilian commercial law. The services described herein are to be performed in Brazil Brasília, Federal District. All references to the UX UI Designer role pertain to the specific professional engagement detailed in Section 3 and Section 4 of this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UX UI Designer Services - Brazil Brasília</dc:title>
  <dc:creator/>
  <dc:language>en</dc:language>
  <cp:keywords/>
  <dcterms:created xsi:type="dcterms:W3CDTF">2026-10-10T09:34:18Z</dcterms:created>
  <dcterms:modified xsi:type="dcterms:W3CDTF">2026-10-10T09:34:18Z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