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PO-2025-FRLY-00472</w:t>
      </w:r>
    </w:p>
    <w:bookmarkEnd w:id="20"/>
    <w:p>
      <w:pPr>
        <w:pStyle w:val="BodyText"/>
      </w:pPr>
      <w:r>
        <w:rPr>
          <w:bCs/>
          <w:b/>
        </w:rPr>
        <w:t xml:space="preserve">Purchase Order Number:</w:t>
      </w:r>
      <w:r>
        <w:t xml:space="preserve"> </w:t>
      </w:r>
      <w:r>
        <w:t xml:space="preserve">PO-2025-FRLY-00472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France Lyon</w:t>
      </w:r>
      <w:r>
        <w:br/>
      </w:r>
      <w:r>
        <w:rPr>
          <w:bCs/>
          <w:b/>
        </w:rPr>
        <w:t xml:space="preserve">Department:</w:t>
      </w:r>
      <w:r>
        <w:t xml:space="preserve"> </w:t>
      </w:r>
      <w:r>
        <w:t xml:space="preserve">Digital Product &amp; Design</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Alpine Digital Solutions SAS</w:t>
            </w:r>
          </w:p>
        </w:tc>
      </w:tr>
      <w:tr>
        <w:tc>
          <w:tcPr/>
          <w:p>
            <w:pPr>
              <w:pStyle w:val="Compact"/>
              <w:jc w:val="left"/>
            </w:pPr>
            <w:r>
              <w:t xml:space="preserve">Address</w:t>
            </w:r>
          </w:p>
        </w:tc>
        <w:tc>
          <w:tcPr/>
          <w:p>
            <w:pPr>
              <w:pStyle w:val="Compact"/>
              <w:jc w:val="left"/>
            </w:pPr>
            <w:r>
              <w:t xml:space="preserve">42 Quai de Serbie, 69009 France Lyon, France</w:t>
            </w:r>
          </w:p>
        </w:tc>
      </w:tr>
      <w:tr>
        <w:tc>
          <w:tcPr/>
          <w:p>
            <w:pPr>
              <w:pStyle w:val="Compact"/>
              <w:jc w:val="left"/>
            </w:pPr>
            <w:r>
              <w:t xml:space="preserve">Registration No.</w:t>
            </w:r>
          </w:p>
        </w:tc>
        <w:tc>
          <w:tcPr/>
          <w:p>
            <w:pPr>
              <w:pStyle w:val="Compact"/>
              <w:jc w:val="left"/>
            </w:pPr>
            <w:r>
              <w:t xml:space="preserve">FR 884 221 093</w:t>
            </w:r>
          </w:p>
        </w:tc>
      </w:tr>
      <w:tr>
        <w:tc>
          <w:tcPr/>
          <w:p>
            <w:pPr>
              <w:pStyle w:val="Compact"/>
              <w:jc w:val="left"/>
            </w:pPr>
            <w:r>
              <w:t xml:space="preserve">Contact Person</w:t>
            </w:r>
          </w:p>
        </w:tc>
        <w:tc>
          <w:tcPr/>
          <w:p>
            <w:pPr>
              <w:pStyle w:val="Compact"/>
              <w:jc w:val="left"/>
            </w:pPr>
            <w:r>
              <w:t xml:space="preserve">Mme. Claire Dubois, Head of Procurement</w:t>
            </w:r>
          </w:p>
        </w:tc>
      </w:tr>
      <w:tr>
        <w:tc>
          <w:tcPr/>
          <w:p>
            <w:pPr>
              <w:pStyle w:val="Compact"/>
              <w:jc w:val="left"/>
            </w:pPr>
            <w:r>
              <w:t xml:space="preserve">Email</w:t>
            </w:r>
          </w:p>
        </w:tc>
        <w:tc>
          <w:tcPr/>
          <w:p>
            <w:pPr>
              <w:pStyle w:val="Compact"/>
              <w:jc w:val="left"/>
            </w:pPr>
            <w:r>
              <w:t xml:space="preserve">c.dubois@alpinedigital.fr</w:t>
            </w:r>
          </w:p>
        </w:tc>
      </w:tr>
      <w:tr>
        <w:tc>
          <w:tcPr/>
          <w:p>
            <w:pPr>
              <w:pStyle w:val="Compact"/>
              <w:jc w:val="left"/>
            </w:pPr>
            <w:r>
              <w:t xml:space="preserve">Phone</w:t>
            </w:r>
          </w:p>
        </w:tc>
        <w:tc>
          <w:tcPr/>
          <w:p>
            <w:pPr>
              <w:pStyle w:val="Compact"/>
              <w:jc w:val="left"/>
            </w:pPr>
            <w:r>
              <w:t xml:space="preserve">+33 4 78 12 34 56</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PixelCraft Design Studio SARL</w:t>
            </w:r>
          </w:p>
        </w:tc>
      </w:tr>
      <w:tr>
        <w:tc>
          <w:tcPr/>
          <w:p>
            <w:pPr>
              <w:pStyle w:val="Compact"/>
              <w:jc w:val="left"/>
            </w:pPr>
            <w:r>
              <w:t xml:space="preserve">Address</w:t>
            </w:r>
          </w:p>
        </w:tc>
        <w:tc>
          <w:tcPr/>
          <w:p>
            <w:pPr>
              <w:pStyle w:val="Compact"/>
              <w:jc w:val="left"/>
            </w:pPr>
            <w:r>
              <w:t xml:space="preserve">18 Rue de la République, 69002 France Lyon, France</w:t>
            </w:r>
          </w:p>
        </w:tc>
      </w:tr>
      <w:tr>
        <w:tc>
          <w:tcPr/>
          <w:p>
            <w:pPr>
              <w:pStyle w:val="Compact"/>
              <w:jc w:val="left"/>
            </w:pPr>
            <w:r>
              <w:t xml:space="preserve">Registration No.</w:t>
            </w:r>
          </w:p>
        </w:tc>
        <w:tc>
          <w:tcPr/>
          <w:p>
            <w:pPr>
              <w:pStyle w:val="Compact"/>
              <w:jc w:val="left"/>
            </w:pPr>
            <w:r>
              <w:t xml:space="preserve">FR 771 554 208</w:t>
            </w:r>
          </w:p>
        </w:tc>
      </w:tr>
      <w:tr>
        <w:tc>
          <w:tcPr/>
          <w:p>
            <w:pPr>
              <w:pStyle w:val="Compact"/>
              <w:jc w:val="left"/>
            </w:pPr>
            <w:r>
              <w:t xml:space="preserve">Contact Person</w:t>
            </w:r>
          </w:p>
        </w:tc>
        <w:tc>
          <w:tcPr/>
          <w:p>
            <w:pPr>
              <w:pStyle w:val="Compact"/>
              <w:jc w:val="left"/>
            </w:pPr>
            <w:r>
              <w:t xml:space="preserve">M. Antoine Lefèvre, Managing Director</w:t>
            </w:r>
          </w:p>
        </w:tc>
      </w:tr>
      <w:tr>
        <w:tc>
          <w:tcPr/>
          <w:p>
            <w:pPr>
              <w:pStyle w:val="Compact"/>
              <w:jc w:val="left"/>
            </w:pPr>
            <w:r>
              <w:t xml:space="preserve">Email</w:t>
            </w:r>
          </w:p>
        </w:tc>
        <w:tc>
          <w:tcPr/>
          <w:p>
            <w:pPr>
              <w:pStyle w:val="Compact"/>
              <w:jc w:val="left"/>
            </w:pPr>
            <w:r>
              <w:t xml:space="preserve">a.lefevre@pixelcraft.fr</w:t>
            </w:r>
          </w:p>
        </w:tc>
      </w:tr>
      <w:tr>
        <w:tc>
          <w:tcPr/>
          <w:p>
            <w:pPr>
              <w:pStyle w:val="Compact"/>
              <w:jc w:val="left"/>
            </w:pPr>
            <w:r>
              <w:t xml:space="preserve">Phone</w:t>
            </w:r>
          </w:p>
        </w:tc>
        <w:tc>
          <w:tcPr/>
          <w:p>
            <w:pPr>
              <w:pStyle w:val="Compact"/>
              <w:jc w:val="left"/>
            </w:pPr>
            <w:r>
              <w:t xml:space="preserve">+33 4 72 98 76 54</w:t>
            </w:r>
          </w:p>
        </w:tc>
      </w:tr>
    </w:tbl>
    <w:p>
      <w:pPr>
        <w:pStyle w:val="BodyText"/>
      </w:pPr>
      <w:r>
        <w:t xml:space="preserve">3. Scope of Services – UX UI Designer Engagement</w:t>
      </w:r>
    </w:p>
    <w:p>
      <w:pPr>
        <w:pStyle w:val="BodyText"/>
      </w:pPr>
      <w:r>
        <w:t xml:space="preserve">This</w:t>
      </w:r>
      <w:r>
        <w:t xml:space="preserve"> </w:t>
      </w:r>
      <w:r>
        <w:t xml:space="preserve">Purchase Order</w:t>
      </w:r>
      <w:r>
        <w:t xml:space="preserve"> </w:t>
      </w:r>
      <w:r>
        <w:t xml:space="preserve">is issued to formally authorize the procurement of specialized</w:t>
      </w:r>
      <w:r>
        <w:t xml:space="preserve"> </w:t>
      </w:r>
      <w:r>
        <w:t xml:space="preserve">UX UI Designer</w:t>
      </w:r>
      <w:r>
        <w:t xml:space="preserve"> </w:t>
      </w:r>
      <w:r>
        <w:t xml:space="preserve">services to be delivered on-site and remotely within the</w:t>
      </w:r>
      <w:r>
        <w:t xml:space="preserve"> </w:t>
      </w:r>
      <w:r>
        <w:t xml:space="preserve">France Lyon</w:t>
      </w:r>
      <w:r>
        <w:t xml:space="preserve"> </w:t>
      </w:r>
      <w:r>
        <w:t xml:space="preserve">metropolitan area. The engagement covers the full design lifecycle for the company's flagship e-commerce platform redesign, including user research, wireframing, interactive prototyping, visual interface design, design system architecture, and usability testing. The</w:t>
      </w:r>
      <w:r>
        <w:t xml:space="preserve"> </w:t>
      </w:r>
      <w:r>
        <w:t xml:space="preserve">UX UI Designer</w:t>
      </w:r>
      <w:r>
        <w:t xml:space="preserve"> </w:t>
      </w:r>
      <w:r>
        <w:t xml:space="preserve">shall be embedded within the client's product team located at the France Lyon headquarters for a minimum of three (3) days per week, with the remaining time allocated to remote collaborative work.</w:t>
      </w:r>
    </w:p>
    <w:p>
      <w:pPr>
        <w:pStyle w:val="BodyText"/>
      </w:pPr>
      <w:r>
        <w:t xml:space="preserve">The selected</w:t>
      </w:r>
      <w:r>
        <w:t xml:space="preserve"> </w:t>
      </w:r>
      <w:r>
        <w:t xml:space="preserve">UX UI Designer</w:t>
      </w:r>
      <w:r>
        <w:t xml:space="preserve"> </w:t>
      </w:r>
      <w:r>
        <w:t xml:space="preserve">must demonstrate a minimum of seven (7) years of professional experience in digital product design, with a verifiable portfolio showcasing at least five (5) completed projects of comparable scope. Fluency in French and English is mandatory, as all stakeholder meetings, design reviews, and documentation will be conducted in both languages within the France Lyon office environment.</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UX UI Designer – User Research &amp; Discovery Phase (France Lyon on-site)</w:t>
            </w:r>
          </w:p>
        </w:tc>
        <w:tc>
          <w:tcPr/>
          <w:p>
            <w:pPr>
              <w:pStyle w:val="Compact"/>
              <w:jc w:val="left"/>
            </w:pPr>
            <w:r>
              <w:t xml:space="preserve">3 weeks</w:t>
            </w:r>
          </w:p>
        </w:tc>
        <w:tc>
          <w:tcPr/>
          <w:p>
            <w:pPr>
              <w:pStyle w:val="Compact"/>
              <w:jc w:val="left"/>
            </w:pPr>
            <w:r>
              <w:t xml:space="preserve">1,200 / day</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UX UI Designer – Wireframing &amp; Information Architecture</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UX UI Designer – High-Fidelity UI Design &amp; Prototyping</w:t>
            </w:r>
          </w:p>
        </w:tc>
        <w:tc>
          <w:tcPr/>
          <w:p>
            <w:pPr>
              <w:pStyle w:val="Compact"/>
              <w:jc w:val="left"/>
            </w:pPr>
            <w:r>
              <w:t xml:space="preserve">6 weeks</w:t>
            </w:r>
          </w:p>
        </w:tc>
        <w:tc>
          <w:tcPr/>
          <w:p>
            <w:pPr>
              <w:pStyle w:val="Compact"/>
              <w:jc w:val="left"/>
            </w:pPr>
            <w:r>
              <w:t xml:space="preserve">1,200 / day</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UX UI Designer – Design System &amp; Component Library Development</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UX UI Designer – Usability Testing &amp; Iteration (France Lyon lab)</w:t>
            </w:r>
          </w:p>
        </w:tc>
        <w:tc>
          <w:tcPr/>
          <w:p>
            <w:pPr>
              <w:pStyle w:val="Compact"/>
              <w:jc w:val="left"/>
            </w:pPr>
            <w:r>
              <w:t xml:space="preserve">3 weeks</w:t>
            </w:r>
          </w:p>
        </w:tc>
        <w:tc>
          <w:tcPr/>
          <w:p>
            <w:pPr>
              <w:pStyle w:val="Compact"/>
              <w:jc w:val="left"/>
            </w:pPr>
            <w:r>
              <w:t xml:space="preserve">1,200 / day</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UX UI Designer – Developer Handoff &amp; QA Support</w:t>
            </w:r>
          </w:p>
        </w:tc>
        <w:tc>
          <w:tcPr/>
          <w:p>
            <w:pPr>
              <w:pStyle w:val="Compact"/>
              <w:jc w:val="left"/>
            </w:pPr>
            <w:r>
              <w:t xml:space="preserve">2 weeks</w:t>
            </w:r>
          </w:p>
        </w:tc>
        <w:tc>
          <w:tcPr/>
          <w:p>
            <w:pPr>
              <w:pStyle w:val="Compact"/>
              <w:jc w:val="left"/>
            </w:pPr>
            <w:r>
              <w:t xml:space="preserve">1,200 / day</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132,000.00</w:t>
            </w:r>
          </w:p>
        </w:tc>
      </w:tr>
      <w:tr>
        <w:tc>
          <w:tcPr>
            <w:gridSpan w:val="4"/>
          </w:tcPr>
          <w:p>
            <w:pPr>
              <w:pStyle w:val="Compact"/>
              <w:jc w:val="left"/>
            </w:pPr>
            <w:r>
              <w:t xml:space="preserve">VAT (TVA) 20%</w:t>
            </w:r>
          </w:p>
        </w:tc>
        <w:tc>
          <w:tcPr/>
          <w:p>
            <w:pPr>
              <w:pStyle w:val="Compact"/>
              <w:jc w:val="left"/>
            </w:pPr>
            <w:r>
              <w:t xml:space="preserve">26,400.00</w:t>
            </w:r>
          </w:p>
        </w:tc>
      </w:tr>
      <w:tr>
        <w:tc>
          <w:tcPr>
            <w:gridSpan w:val="4"/>
          </w:tcPr>
          <w:p>
            <w:pPr>
              <w:pStyle w:val="Compact"/>
              <w:jc w:val="left"/>
            </w:pPr>
            <w:r>
              <w:rPr>
                <w:bCs/>
                <w:b/>
              </w:rPr>
              <w:t xml:space="preserve">Total Amount Due (EUR)</w:t>
            </w:r>
          </w:p>
        </w:tc>
        <w:tc>
          <w:tcPr/>
          <w:p>
            <w:pPr>
              <w:pStyle w:val="Compact"/>
              <w:jc w:val="left"/>
            </w:pPr>
            <w:r>
              <w:rPr>
                <w:bCs/>
                <w:b/>
              </w:rPr>
              <w:t xml:space="preserve">158,400.00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in three (3) equal installments: 30% upon acceptance of this Purchase Order, 40% upon completion of the High-Fidelity UI Design phase, and 30% upon final project sign-off. All payments shall be processed via bank transfer to the supplier's account registered in France Lyon.</w:t>
      </w:r>
    </w:p>
    <w:p>
      <w:pPr>
        <w:numPr>
          <w:ilvl w:val="0"/>
          <w:numId w:val="1001"/>
        </w:numPr>
        <w:pStyle w:val="Compact"/>
      </w:pPr>
      <w:r>
        <w:rPr>
          <w:bCs/>
          <w:b/>
        </w:rPr>
        <w:t xml:space="preserve">Delivery Location:</w:t>
      </w:r>
      <w:r>
        <w:t xml:space="preserve"> </w:t>
      </w:r>
      <w:r>
        <w:t xml:space="preserve">All on-site deliverables, design reviews, and collaborative workshops shall take place at the buyer's premises in France Lyon (42 Quai de Serbie, 69009). The UX UI Designer is expected to be physically present in France Lyon for a minimum of 15 working days per month.</w:t>
      </w:r>
    </w:p>
    <w:p>
      <w:pPr>
        <w:numPr>
          <w:ilvl w:val="0"/>
          <w:numId w:val="1001"/>
        </w:numPr>
        <w:pStyle w:val="Compact"/>
      </w:pPr>
      <w:r>
        <w:rPr>
          <w:bCs/>
          <w:b/>
        </w:rPr>
        <w:t xml:space="preserve">Intellectual Property:</w:t>
      </w:r>
      <w:r>
        <w:t xml:space="preserve"> </w:t>
      </w:r>
      <w:r>
        <w:t xml:space="preserve">All design assets, wireframes, prototypes, design system components, and documentation produced under this Purchase Order shall become the exclusive property of Alpine Digital Solutions SAS upon full payment. The UX UI Designer and PixelCraft Design Studio SARL retain no rights to reuse, reproduce, or license these materials for third parties.</w:t>
      </w:r>
    </w:p>
    <w:p>
      <w:pPr>
        <w:numPr>
          <w:ilvl w:val="0"/>
          <w:numId w:val="1001"/>
        </w:numPr>
        <w:pStyle w:val="Compact"/>
      </w:pPr>
      <w:r>
        <w:rPr>
          <w:bCs/>
          <w:b/>
        </w:rPr>
        <w:t xml:space="preserve">Confidentiality:</w:t>
      </w:r>
      <w:r>
        <w:t xml:space="preserve"> </w:t>
      </w:r>
      <w:r>
        <w:t xml:space="preserve">The UX UI Designer shall sign a Non-Disclosure Agreement (NDA) prior to commencing work. All project data, user research findings, and business strategies discussed within the France Lyon office are classified as confidential and shall not be disclosed to any external party.</w:t>
      </w:r>
    </w:p>
    <w:p>
      <w:pPr>
        <w:numPr>
          <w:ilvl w:val="0"/>
          <w:numId w:val="1001"/>
        </w:numPr>
        <w:pStyle w:val="Compact"/>
      </w:pPr>
      <w:r>
        <w:rPr>
          <w:bCs/>
          <w:b/>
        </w:rPr>
        <w:t xml:space="preserve">Compliance:</w:t>
      </w:r>
      <w:r>
        <w:t xml:space="preserve"> </w:t>
      </w:r>
      <w:r>
        <w:t xml:space="preserve">The supplier shall comply with all applicable French labor laws, data protection regulations (GDPR), and professional standards governing design services in France Lyon. The UX UI Designer must hold valid professional liability insurance with a minimum coverage of €1,000,000.</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pay for all services rendered up to the termination date, plus a 10% administrative fee.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France Lyon before proceeding to the competent commercial courts of Lyon, France.</w:t>
      </w:r>
    </w:p>
    <w:p>
      <w:pPr>
        <w:numPr>
          <w:ilvl w:val="0"/>
          <w:numId w:val="1001"/>
        </w:numPr>
        <w:pStyle w:val="Compact"/>
      </w:pPr>
      <w:r>
        <w:rPr>
          <w:bCs/>
          <w:b/>
        </w:rPr>
        <w:t xml:space="preserve">Acceptance Criteria:</w:t>
      </w:r>
      <w:r>
        <w:t xml:space="preserve"> </w:t>
      </w:r>
      <w:r>
        <w:t xml:space="preserve">Each phase deliverable must be approved in writing by the Project Manager before the next phase commences. The UX UI Designer shall incorporate up to two (2) rounds of revisions per phase at no additional cost.</w:t>
      </w:r>
    </w:p>
    <w:p>
      <w:pPr>
        <w:pStyle w:val="FirstParagraph"/>
      </w:pPr>
      <w:r>
        <w:t xml:space="preserve">6. Authorized Signatures</w:t>
      </w:r>
    </w:p>
    <w:p>
      <w:pPr>
        <w:pStyle w:val="BodyText"/>
      </w:pPr>
      <w:r>
        <w:rPr>
          <w:bCs/>
          <w:b/>
        </w:rPr>
        <w:t xml:space="preserve">For and on behalf of Alpine Digital Solutions SAS (Buyer):</w:t>
      </w:r>
    </w:p>
    <w:p>
      <w:pPr>
        <w:pStyle w:val="BodyText"/>
      </w:pPr>
      <w:r>
        <w:t xml:space="preserve">Name: Claire Dubois</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PixelCraft Design Studio SARL (Supplier):</w:t>
      </w:r>
    </w:p>
    <w:p>
      <w:pPr>
        <w:pStyle w:val="BodyText"/>
      </w:pPr>
      <w:r>
        <w:t xml:space="preserve">Name: Antoine Lefèvre</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(PO-2025-FRLY-00472) constitutes a binding procurement document for the engagement of a UX UI Designer in France Lyon. It is valid only when signed and stamped by both parties.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France Lyon</dc:title>
  <dc:creator/>
  <dc:language>en</dc:language>
  <cp:keywords/>
  <dcterms:created xsi:type="dcterms:W3CDTF">2026-10-10T08:37:59Z</dcterms:created>
  <dcterms:modified xsi:type="dcterms:W3CDTF">2026-10-10T08:37:59Z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