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Official Procurement Document for Professional Design Services</w:t>
      </w:r>
    </w:p>
    <w:p>
      <w:pPr>
        <w:pStyle w:val="BodyText"/>
      </w:pPr>
      <w:r>
        <w:t xml:space="preserve">PO No: NGA-ABJ-2025-0047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p>
    <w:p>
      <w:pPr>
        <w:pStyle w:val="BodyText"/>
      </w:pPr>
      <w:r>
        <w:rPr>
          <w:bCs/>
          <w:b/>
        </w:rPr>
        <w:t xml:space="preserve">Project Location:</w:t>
      </w:r>
      <w:r>
        <w:t xml:space="preserve"> </w:t>
      </w:r>
      <w:r>
        <w:t xml:space="preserve">Nigeria Abuja</w:t>
      </w:r>
      <w:r>
        <w:br/>
      </w:r>
      <w:r>
        <w:rPr>
          <w:bCs/>
          <w:b/>
        </w:rPr>
        <w:t xml:space="preserve">Department:</w:t>
      </w:r>
      <w:r>
        <w:t xml:space="preserve"> </w:t>
      </w:r>
      <w:r>
        <w:t xml:space="preserve">Digital Products &amp; Innovation</w:t>
      </w:r>
      <w:r>
        <w:br/>
      </w:r>
      <w:r>
        <w:rPr>
          <w:bCs/>
          <w:b/>
        </w:rPr>
        <w:t xml:space="preserve">Priority:</w:t>
      </w:r>
      <w:r>
        <w:t xml:space="preserve"> </w:t>
      </w:r>
      <w:r>
        <w:t xml:space="preserve">High</w:t>
      </w:r>
    </w:p>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TechBridge Solutions Nigeria Ltd.</w:t>
      </w:r>
    </w:p>
    <w:p>
      <w:pPr>
        <w:pStyle w:val="BodyText"/>
      </w:pPr>
      <w:r>
        <w:rPr>
          <w:bCs/>
          <w:b/>
        </w:rPr>
        <w:t xml:space="preserve">Address:</w:t>
      </w:r>
      <w:r>
        <w:t xml:space="preserve"> </w:t>
      </w:r>
      <w:r>
        <w:t xml:space="preserve">14, Aminu Kano Crescent, Wuse II, Abuja, FCT, Nigeria</w:t>
      </w:r>
    </w:p>
    <w:p>
      <w:pPr>
        <w:pStyle w:val="BodyText"/>
      </w:pPr>
      <w:r>
        <w:rPr>
          <w:bCs/>
          <w:b/>
        </w:rPr>
        <w:t xml:space="preserve">RC Number:</w:t>
      </w:r>
      <w:r>
        <w:t xml:space="preserve"> </w:t>
      </w:r>
      <w:r>
        <w:t xml:space="preserve">RC-4582917</w:t>
      </w:r>
    </w:p>
    <w:p>
      <w:pPr>
        <w:pStyle w:val="BodyText"/>
      </w:pPr>
      <w:r>
        <w:rPr>
          <w:bCs/>
          <w:b/>
        </w:rPr>
        <w:t xml:space="preserve">Tax ID (TIN):</w:t>
      </w:r>
      <w:r>
        <w:t xml:space="preserve"> </w:t>
      </w:r>
      <w:r>
        <w:t xml:space="preserve">12345678-0001</w:t>
      </w:r>
    </w:p>
    <w:p>
      <w:pPr>
        <w:pStyle w:val="BodyText"/>
      </w:pPr>
      <w:r>
        <w:rPr>
          <w:bCs/>
          <w:b/>
        </w:rPr>
        <w:t xml:space="preserve">Contact Person:</w:t>
      </w:r>
      <w:r>
        <w:t xml:space="preserve"> </w:t>
      </w:r>
      <w:r>
        <w:t xml:space="preserve">Mrs. Adaeze Okafor, Head of Procurement</w:t>
      </w:r>
    </w:p>
    <w:p>
      <w:pPr>
        <w:pStyle w:val="BodyText"/>
      </w:pPr>
      <w:r>
        <w:rPr>
          <w:bCs/>
          <w:b/>
        </w:rPr>
        <w:t xml:space="preserve">Email:</w:t>
      </w:r>
      <w:r>
        <w:t xml:space="preserve"> </w:t>
      </w:r>
      <w:r>
        <w:t xml:space="preserve">procurement@techbridgenigeria.com</w:t>
      </w:r>
    </w:p>
    <w:p>
      <w:pPr>
        <w:pStyle w:val="BodyText"/>
      </w:pPr>
      <w:r>
        <w:rPr>
          <w:bCs/>
          <w:b/>
        </w:rPr>
        <w:t xml:space="preserve">Phone:</w:t>
      </w:r>
      <w:r>
        <w:t xml:space="preserve"> </w:t>
      </w:r>
      <w:r>
        <w:t xml:space="preserve">+234 803 555 0142</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CreativePixel Design Studio</w:t>
      </w:r>
    </w:p>
    <w:p>
      <w:pPr>
        <w:pStyle w:val="BodyText"/>
      </w:pPr>
      <w:r>
        <w:rPr>
          <w:bCs/>
          <w:b/>
        </w:rPr>
        <w:t xml:space="preserve">Address:</w:t>
      </w:r>
      <w:r>
        <w:t xml:space="preserve"> </w:t>
      </w:r>
      <w:r>
        <w:t xml:space="preserve">7, Gana Street, Maitama, Abuja, FCT, Nigeria</w:t>
      </w:r>
    </w:p>
    <w:p>
      <w:pPr>
        <w:pStyle w:val="BodyText"/>
      </w:pPr>
      <w:r>
        <w:rPr>
          <w:bCs/>
          <w:b/>
        </w:rPr>
        <w:t xml:space="preserve">RC Number:</w:t>
      </w:r>
      <w:r>
        <w:t xml:space="preserve"> </w:t>
      </w:r>
      <w:r>
        <w:t xml:space="preserve">RC-7823456</w:t>
      </w:r>
    </w:p>
    <w:p>
      <w:pPr>
        <w:pStyle w:val="BodyText"/>
      </w:pPr>
      <w:r>
        <w:rPr>
          <w:bCs/>
          <w:b/>
        </w:rPr>
        <w:t xml:space="preserve">Tax ID (TIN):</w:t>
      </w:r>
      <w:r>
        <w:t xml:space="preserve"> </w:t>
      </w:r>
      <w:r>
        <w:t xml:space="preserve">87654321-0001</w:t>
      </w:r>
    </w:p>
    <w:p>
      <w:pPr>
        <w:pStyle w:val="BodyText"/>
      </w:pPr>
      <w:r>
        <w:rPr>
          <w:bCs/>
          <w:b/>
        </w:rPr>
        <w:t xml:space="preserve">Contact Person:</w:t>
      </w:r>
      <w:r>
        <w:t xml:space="preserve"> </w:t>
      </w:r>
      <w:r>
        <w:t xml:space="preserve">Mr. Chinedu Eze, Lead UX UI Designer</w:t>
      </w:r>
    </w:p>
    <w:p>
      <w:pPr>
        <w:pStyle w:val="BodyText"/>
      </w:pPr>
      <w:r>
        <w:rPr>
          <w:bCs/>
          <w:b/>
        </w:rPr>
        <w:t xml:space="preserve">Email:</w:t>
      </w:r>
      <w:r>
        <w:t xml:space="preserve"> </w:t>
      </w:r>
      <w:r>
        <w:t xml:space="preserve">projects@creativepixel.ng</w:t>
      </w:r>
    </w:p>
    <w:p>
      <w:pPr>
        <w:pStyle w:val="BodyText"/>
      </w:pPr>
      <w:r>
        <w:rPr>
          <w:bCs/>
          <w:b/>
        </w:rPr>
        <w:t xml:space="preserve">Phone:</w:t>
      </w:r>
      <w:r>
        <w:t xml:space="preserve"> </w:t>
      </w:r>
      <w:r>
        <w:t xml:space="preserve">+234 806 772 3391</w:t>
      </w:r>
    </w:p>
    <w:bookmarkEnd w:id="22"/>
    <w:p>
      <w:pPr>
        <w:pStyle w:val="BodyText"/>
      </w:pPr>
      <w:r>
        <w:t xml:space="preserve">DESCRIPTION OF GOODS AND SERVICES</w:t>
      </w:r>
    </w:p>
    <w:p>
      <w:pPr>
        <w:pStyle w:val="BodyText"/>
      </w:pPr>
      <w:r>
        <w:t xml:space="preserve">This Purchase Order is issued by TechBridge Solutions Nigeria Ltd. to procure the professional services of a qualified UX UI Designer for the design and development of a comprehensive digital product interface. The UX UI Designer shall be engaged to deliver end-to-end user experience and user interface design services as specified below. All work shall be performed in accordance with industry best practices and the specific requirements outlined in this Purchase Order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UX Research &amp; User Persona Development – Conducting user interviews, usability testing, and creating detailed user personas for the fintech mobile application. The UX UI Designer shall deliver a comprehensive research report with actionable insights.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Wireframing &amp; Information Architecture – Designing low-fidelity wireframes, user flow diagrams, and information architecture for all application screens (minimum 45 screens). The UX UI Designer shall present iterative wireframe reviews with the client team in Abuja.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High-Fidelity UI Design &amp; Design System – Creating pixel-perfect high-fidelity mockups, a complete design system with component library, style guide, and interactive prototypes in Figma. The UX UI Designer shall ensure accessibility compliance (WCAG 2.1 AA).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2,500,000.00</w:t>
            </w:r>
          </w:p>
        </w:tc>
        <w:tc>
          <w:tcPr/>
          <w:p>
            <w:pPr>
              <w:pStyle w:val="Compact"/>
              <w:jc w:val="left"/>
            </w:pPr>
            <w:r>
              <w:t xml:space="preserve">2,500,000.00</w:t>
            </w:r>
          </w:p>
        </w:tc>
      </w:tr>
      <w:tr>
        <w:tc>
          <w:tcPr/>
          <w:p>
            <w:pPr>
              <w:pStyle w:val="Compact"/>
              <w:jc w:val="left"/>
            </w:pPr>
            <w:r>
              <w:t xml:space="preserve">04</w:t>
            </w:r>
          </w:p>
        </w:tc>
        <w:tc>
          <w:tcPr/>
          <w:p>
            <w:pPr>
              <w:pStyle w:val="Compact"/>
              <w:jc w:val="left"/>
            </w:pPr>
            <w:r>
              <w:t xml:space="preserve">Usability Testing &amp; Iteration – Conducting moderated usability testing sessions with a minimum of 12 participants in Nigeria Abuja, analyzing results, and implementing design revisions (up to 3 iteration cycles).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05</w:t>
            </w:r>
          </w:p>
        </w:tc>
        <w:tc>
          <w:tcPr/>
          <w:p>
            <w:pPr>
              <w:pStyle w:val="Compact"/>
              <w:jc w:val="left"/>
            </w:pPr>
            <w:r>
              <w:t xml:space="preserve">Developer Handoff &amp; Support – Preparing annotated design files, design tokens, and providing a two-week post-delivery support period for developer queries. The UX UI Designer shall attend bi-weekly sync meetings with the development team.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600,000.00</w:t>
            </w:r>
          </w:p>
        </w:tc>
        <w:tc>
          <w:tcPr/>
          <w:p>
            <w:pPr>
              <w:pStyle w:val="Compact"/>
              <w:jc w:val="left"/>
            </w:pPr>
            <w:r>
              <w:t xml:space="preserve">600,000.00</w:t>
            </w:r>
          </w:p>
        </w:tc>
      </w:tr>
      <w:tr>
        <w:tc>
          <w:tcPr>
            <w:gridSpan w:val="5"/>
          </w:tcPr>
          <w:p>
            <w:pPr>
              <w:pStyle w:val="Compact"/>
              <w:jc w:val="right"/>
            </w:pPr>
            <w:r>
              <w:t xml:space="preserve">SUBTOTAL</w:t>
            </w:r>
          </w:p>
        </w:tc>
        <w:tc>
          <w:tcPr/>
          <w:p>
            <w:pPr>
              <w:pStyle w:val="Compact"/>
              <w:jc w:val="left"/>
            </w:pPr>
            <w:r>
              <w:t xml:space="preserve">6,100,000.00</w:t>
            </w:r>
          </w:p>
        </w:tc>
      </w:tr>
      <w:tr>
        <w:tc>
          <w:tcPr>
            <w:gridSpan w:val="5"/>
          </w:tcPr>
          <w:p>
            <w:pPr>
              <w:pStyle w:val="Compact"/>
              <w:jc w:val="right"/>
            </w:pPr>
            <w:r>
              <w:t xml:space="preserve">VAT (7.5%)</w:t>
            </w:r>
          </w:p>
        </w:tc>
        <w:tc>
          <w:tcPr/>
          <w:p>
            <w:pPr>
              <w:pStyle w:val="Compact"/>
              <w:jc w:val="left"/>
            </w:pPr>
            <w:r>
              <w:t xml:space="preserve">457,500.00</w:t>
            </w:r>
          </w:p>
        </w:tc>
      </w:tr>
      <w:tr>
        <w:tc>
          <w:tcPr>
            <w:gridSpan w:val="5"/>
          </w:tcPr>
          <w:p>
            <w:pPr>
              <w:pStyle w:val="Compact"/>
              <w:jc w:val="right"/>
            </w:pPr>
            <w:r>
              <w:t xml:space="preserve">GRAND TOTAL (NGN)</w:t>
            </w:r>
          </w:p>
        </w:tc>
        <w:tc>
          <w:tcPr/>
          <w:p>
            <w:pPr>
              <w:pStyle w:val="Compact"/>
              <w:jc w:val="left"/>
            </w:pPr>
            <w:r>
              <w:t xml:space="preserve">6,557,500.00</w:t>
            </w:r>
          </w:p>
        </w:tc>
      </w:tr>
    </w:tbl>
    <w:p>
      <w:pPr>
        <w:pStyle w:val="BodyText"/>
      </w:pPr>
      <w:r>
        <w:t xml:space="preserve">TERMS AND CONDITIONS</w:t>
      </w:r>
    </w:p>
    <w:p>
      <w:pPr>
        <w:pStyle w:val="BodyText"/>
      </w:pPr>
      <w:r>
        <w:rPr>
          <w:bCs/>
          <w:b/>
        </w:rPr>
        <w:t xml:space="preserve">1. Scope of Work:</w:t>
      </w:r>
      <w:r>
        <w:t xml:space="preserve"> </w:t>
      </w:r>
      <w:r>
        <w:t xml:space="preserve">The UX UI Designer shall perform all design services as described in this Purchase Order. Any additional work beyond the stated scope shall require a written change order signed by both parties. The UX UI Designer is expected to dedicate a minimum of 40 hours per week to this project while it is active.</w:t>
      </w:r>
    </w:p>
    <w:p>
      <w:pPr>
        <w:pStyle w:val="BodyText"/>
      </w:pPr>
      <w:r>
        <w:rPr>
          <w:bCs/>
          <w:b/>
        </w:rPr>
        <w:t xml:space="preserve">2. Project Timeline:</w:t>
      </w:r>
      <w:r>
        <w:t xml:space="preserve"> </w:t>
      </w:r>
      <w:r>
        <w:t xml:space="preserve">The total project duration shall not exceed twelve (12) weeks from the date of Purchase Order acceptance. Milestone deliverables are due as follows: Week 3 – Research Report; Week 6 – Wireframes; Week 9 – High-Fidelity Designs; Week 11 – Usability Testing; Week 12 – Final Handoff.</w:t>
      </w:r>
    </w:p>
    <w:p>
      <w:pPr>
        <w:pStyle w:val="BodyText"/>
      </w:pPr>
      <w:r>
        <w:rPr>
          <w:bCs/>
          <w:b/>
        </w:rPr>
        <w:t xml:space="preserve">3. Payment Schedule:</w:t>
      </w:r>
      <w:r>
        <w:t xml:space="preserve"> </w:t>
      </w:r>
      <w:r>
        <w:t xml:space="preserve">Payment shall be made in three installments: 30% upon signing of this Purchase Order, 40% upon delivery of high-fidelity designs (Milestone 3), and 30% upon final acceptance and handoff. All payments shall be made via bank transfer to the account specified by the supplier. Payment is due within thirty (30) days of invoice receipt.</w:t>
      </w:r>
    </w:p>
    <w:p>
      <w:pPr>
        <w:pStyle w:val="BodyText"/>
      </w:pPr>
      <w:r>
        <w:rPr>
          <w:bCs/>
          <w:b/>
        </w:rPr>
        <w:t xml:space="preserve">4. Work Location:</w:t>
      </w:r>
      <w:r>
        <w:t xml:space="preserve"> </w:t>
      </w:r>
      <w:r>
        <w:t xml:space="preserve">All on-site meetings, presentations, and usability testing sessions shall be conducted at the client's office located in Nigeria Abuja, specifically at 14 Aminu Kano Crescent, Wuse II. Remote collaboration is permitted for non-critical tasks, but the UX UI Designer must be physically present in Nigeria Abuja for all client-facing deliverable reviews.</w:t>
      </w:r>
    </w:p>
    <w:p>
      <w:pPr>
        <w:pStyle w:val="BodyText"/>
      </w:pPr>
      <w:r>
        <w:rPr>
          <w:bCs/>
          <w:b/>
        </w:rPr>
        <w:t xml:space="preserve">5. Intellectual Property:</w:t>
      </w:r>
      <w:r>
        <w:t xml:space="preserve"> </w:t>
      </w:r>
      <w:r>
        <w:t xml:space="preserve">Upon full and final payment, all design assets, source files, design system components, and documentation created by the UX UI Designer under this Purchase Order shall become the exclusive property of TechBridge Solutions Nigeria Ltd. The supplier retains the right to display the work in their portfolio with prior written consent from the client.</w:t>
      </w:r>
    </w:p>
    <w:p>
      <w:pPr>
        <w:pStyle w:val="BodyText"/>
      </w:pPr>
      <w:r>
        <w:rPr>
          <w:bCs/>
          <w:b/>
        </w:rPr>
        <w:t xml:space="preserve">6. Confidentiality:</w:t>
      </w:r>
      <w:r>
        <w:t xml:space="preserve"> </w:t>
      </w:r>
      <w:r>
        <w:t xml:space="preserve">The UX UI Designer agrees to maintain strict confidentiality regarding all proprietary information, user data, and business strategies disclosed during the course of this engagement. This obligation shall survive the termination of this Purchase Order for a period of three (3) years.</w:t>
      </w:r>
    </w:p>
    <w:p>
      <w:pPr>
        <w:pStyle w:val="BodyText"/>
      </w:pPr>
      <w:r>
        <w:rPr>
          <w:bCs/>
          <w:b/>
        </w:rPr>
        <w:t xml:space="preserve">7. Termination:</w:t>
      </w:r>
      <w:r>
        <w:t xml:space="preserve"> </w:t>
      </w:r>
      <w:r>
        <w:t xml:space="preserve">Either party may terminate this Purchase Order with fourteen (14) days written notice. In the event of termination, the client shall pay for all services rendered up to the date of termination. The UX UI Designer shall deliver all work-in-progress files upon termination.</w:t>
      </w:r>
    </w:p>
    <w:p>
      <w:pPr>
        <w:pStyle w:val="BodyText"/>
      </w:pPr>
      <w:r>
        <w:rPr>
          <w:bCs/>
          <w:b/>
        </w:rPr>
        <w:t xml:space="preserve">8. Dispute Resolution:</w:t>
      </w:r>
      <w:r>
        <w:t xml:space="preserve"> </w:t>
      </w:r>
      <w:r>
        <w:t xml:space="preserve">Any disputes arising from this Purchase Order shall be resolved through mediation in Nigeria Abuja. If mediation fails, disputes shall be subject to the jurisdiction of the Federal High Court in Abuja, Nigeria.</w:t>
      </w:r>
    </w:p>
    <w:p>
      <w:pPr>
        <w:pStyle w:val="BodyText"/>
      </w:pPr>
      <w:r>
        <w:rPr>
          <w:bCs/>
          <w:b/>
        </w:rPr>
        <w:t xml:space="preserve">9. Governing Law:</w:t>
      </w:r>
      <w:r>
        <w:t xml:space="preserve"> </w:t>
      </w:r>
      <w:r>
        <w:t xml:space="preserve">This Purchase Order shall be governed by and construed in accordance with the laws of the Federal Republic of Nigeria.</w:t>
      </w:r>
    </w:p>
    <w:p>
      <w:pPr>
        <w:pStyle w:val="BodyText"/>
      </w:pPr>
      <w:r>
        <w:t xml:space="preserve">ACCEPTANCE AND AUTHORIZATION</w:t>
      </w:r>
    </w:p>
    <w:p>
      <w:pPr>
        <w:pStyle w:val="BodyText"/>
      </w:pPr>
      <w:r>
        <w:rPr>
          <w:bCs/>
          <w:b/>
        </w:rPr>
        <w:t xml:space="preserve">For and on behalf of TechBridge Solutions Nigeria Ltd. (Buyer)</w:t>
      </w:r>
    </w:p>
    <w:p>
      <w:pPr>
        <w:pStyle w:val="BodyText"/>
      </w:pPr>
      <w:r>
        <w:t xml:space="preserve">Name: Mrs. Adaeze Okafor</w:t>
      </w:r>
      <w:r>
        <w:br/>
      </w:r>
      <w:r>
        <w:t xml:space="preserve">Title: Head of Procurement</w:t>
      </w:r>
      <w:r>
        <w:br/>
      </w:r>
      <w:r>
        <w:t xml:space="preserve">Date: _______________</w:t>
      </w:r>
    </w:p>
    <w:p>
      <w:pPr>
        <w:pStyle w:val="BodyText"/>
      </w:pPr>
      <w:r>
        <w:rPr>
          <w:bCs/>
          <w:b/>
        </w:rPr>
        <w:t xml:space="preserve">For and on behalf of CreativePixel Design Studio (Seller / UX UI Designer)</w:t>
      </w:r>
    </w:p>
    <w:p>
      <w:pPr>
        <w:pStyle w:val="BodyText"/>
      </w:pPr>
      <w:r>
        <w:t xml:space="preserve">Name: Mr. Chinedu Eze</w:t>
      </w:r>
      <w:r>
        <w:br/>
      </w:r>
      <w:r>
        <w:t xml:space="preserve">Title: Lead UX UI Designer</w:t>
      </w:r>
      <w:r>
        <w:br/>
      </w:r>
      <w:r>
        <w:t xml:space="preserve">Date: _______________</w:t>
      </w:r>
    </w:p>
    <w:p>
      <w:pPr>
        <w:pStyle w:val="BodyText"/>
      </w:pPr>
      <w:r>
        <w:rPr>
          <w:bCs/>
          <w:b/>
        </w:rPr>
        <w:t xml:space="preserve">Important Notice:</w:t>
      </w:r>
      <w:r>
        <w:t xml:space="preserve"> </w:t>
      </w:r>
      <w:r>
        <w:t xml:space="preserve">This Purchase Order is a legally binding document once signed and stamped by both parties. The UX UI Designer acknowledges receipt of this Purchase Order and agrees to all terms and conditions stated herein. This document is valid for procurement of design services in Nigeria Abuja and is subject to the Federal Republic of Nigeria's commercial and tax regulations. Please retain a copy for your records. For queries regarding this Purchase Order, contact the Procurement Department at TechBridge Solutions Nigeria Ltd.,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Nigeria Abuja</dc:title>
  <dc:creator/>
  <dc:language>en</dc:language>
  <cp:keywords/>
  <dcterms:created xsi:type="dcterms:W3CDTF">2026-10-10T05:53:21Z</dcterms:created>
  <dcterms:modified xsi:type="dcterms:W3CDTF">2026-10-10T05:53:21Z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