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UX UI Designer Services Engagement</w:t>
      </w:r>
    </w:p>
    <w:p>
      <w:pPr>
        <w:pStyle w:val="BodyText"/>
      </w:pPr>
      <w:r>
        <w:t xml:space="preserve">Location of Performance: Saudi Arabia Jeddah</w:t>
      </w:r>
    </w:p>
    <w:p>
      <w:pPr>
        <w:pStyle w:val="BodyText"/>
      </w:pPr>
      <w:r>
        <w:t xml:space="preserve">Document Reference: PO-JED-2025-0472</w:t>
      </w:r>
    </w:p>
    <w:bookmarkEnd w:id="20"/>
    <w:p>
      <w:pPr>
        <w:pStyle w:val="BodyText"/>
      </w:pPr>
      <w:r>
        <w:rPr>
          <w:bCs/>
          <w:b/>
        </w:rPr>
        <w:t xml:space="preserve">Purchase Order No.:</w:t>
      </w:r>
      <w:r>
        <w:br/>
      </w:r>
      <w:r>
        <w:t xml:space="preserve">PO-JED-2025-0472</w:t>
      </w:r>
    </w:p>
    <w:p>
      <w:pPr>
        <w:pStyle w:val="BodyText"/>
      </w:pPr>
      <w:r>
        <w:rPr>
          <w:bCs/>
          <w:b/>
        </w:rPr>
        <w:t xml:space="preserve">Date of Issue:</w:t>
      </w:r>
      <w:r>
        <w:br/>
      </w:r>
      <w:r>
        <w:t xml:space="preserve">15 June 2025</w:t>
      </w:r>
    </w:p>
    <w:p>
      <w:pPr>
        <w:pStyle w:val="BodyText"/>
      </w:pPr>
      <w:r>
        <w:rPr>
          <w:bCs/>
          <w:b/>
        </w:rPr>
        <w:t xml:space="preserve">Valid Until:</w:t>
      </w:r>
      <w:r>
        <w:br/>
      </w:r>
      <w:r>
        <w:t xml:space="preserve">15 September 2025</w:t>
      </w:r>
    </w:p>
    <w:p>
      <w:pPr>
        <w:pStyle w:val="BodyText"/>
      </w:pPr>
      <w:r>
        <w:rPr>
          <w:bCs/>
          <w:b/>
        </w:rPr>
        <w:t xml:space="preserve">Payment Terms:</w:t>
      </w:r>
      <w:r>
        <w:br/>
      </w:r>
      <w:r>
        <w:t xml:space="preserve">Net 30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 Name:</w:t>
      </w:r>
      <w:r>
        <w:t xml:space="preserve"> </w:t>
      </w:r>
      <w:r>
        <w:t xml:space="preserve">Al-Nakheel Digital Solutions LLC</w:t>
      </w:r>
      <w:r>
        <w:br/>
      </w:r>
      <w:r>
        <w:rPr>
          <w:bCs/>
          <w:b/>
        </w:rPr>
        <w:t xml:space="preserve">Address:</w:t>
      </w:r>
      <w:r>
        <w:t xml:space="preserve"> </w:t>
      </w:r>
      <w:r>
        <w:t xml:space="preserve">King Fahd Road, Al-Shati District, Jeddah 23412, Saudi Arabia</w:t>
      </w:r>
      <w:r>
        <w:br/>
      </w:r>
      <w:r>
        <w:rPr>
          <w:bCs/>
          <w:b/>
        </w:rPr>
        <w:t xml:space="preserve">CR Number:</w:t>
      </w:r>
      <w:r>
        <w:t xml:space="preserve"> </w:t>
      </w:r>
      <w:r>
        <w:t xml:space="preserve">1010XXXXXX</w:t>
      </w:r>
      <w:r>
        <w:br/>
      </w:r>
      <w:r>
        <w:rPr>
          <w:bCs/>
          <w:b/>
        </w:rPr>
        <w:t xml:space="preserve">VAT Number:</w:t>
      </w:r>
      <w:r>
        <w:t xml:space="preserve"> </w:t>
      </w:r>
      <w:r>
        <w:t xml:space="preserve">3100XXXXXX</w:t>
      </w:r>
      <w:r>
        <w:br/>
      </w:r>
      <w:r>
        <w:rPr>
          <w:bCs/>
          <w:b/>
        </w:rPr>
        <w:t xml:space="preserve">Contact Person:</w:t>
      </w:r>
      <w:r>
        <w:t xml:space="preserve"> </w:t>
      </w:r>
      <w:r>
        <w:t xml:space="preserve">Mr. Khalid Al-Otaibi, Head of Digital Transformation</w:t>
      </w:r>
      <w:r>
        <w:br/>
      </w:r>
      <w:r>
        <w:rPr>
          <w:bCs/>
          <w:b/>
        </w:rPr>
        <w:t xml:space="preserve">Email:</w:t>
      </w:r>
      <w:r>
        <w:t xml:space="preserve"> </w:t>
      </w:r>
      <w:r>
        <w:t xml:space="preserve">procurement@alnakheel-digital.sa</w:t>
      </w:r>
      <w:r>
        <w:br/>
      </w:r>
      <w:r>
        <w:rPr>
          <w:bCs/>
          <w:b/>
        </w:rPr>
        <w:t xml:space="preserve">Phone:</w:t>
      </w:r>
      <w:r>
        <w:t xml:space="preserve"> </w:t>
      </w:r>
      <w:r>
        <w:t xml:space="preserve">+966 12 6XXXXXX</w:t>
      </w:r>
    </w:p>
    <w:bookmarkEnd w:id="21"/>
    <w:bookmarkStart w:id="22" w:name="seller-service-provider"/>
    <w:p>
      <w:pPr>
        <w:pStyle w:val="Heading3"/>
      </w:pPr>
      <w:r>
        <w:t xml:space="preserve">Seller (Service Provider)</w:t>
      </w:r>
    </w:p>
    <w:p>
      <w:pPr>
        <w:pStyle w:val="FirstParagraph"/>
      </w:pPr>
      <w:r>
        <w:rPr>
          <w:bCs/>
          <w:b/>
        </w:rPr>
        <w:t xml:space="preserve">Company Name:</w:t>
      </w:r>
      <w:r>
        <w:t xml:space="preserve"> </w:t>
      </w:r>
      <w:r>
        <w:t xml:space="preserve">PixelCraft Design Studio FZ-LLC</w:t>
      </w:r>
      <w:r>
        <w:br/>
      </w:r>
      <w:r>
        <w:rPr>
          <w:bCs/>
          <w:b/>
        </w:rPr>
        <w:t xml:space="preserve">Address:</w:t>
      </w:r>
      <w:r>
        <w:t xml:space="preserve"> </w:t>
      </w:r>
      <w:r>
        <w:t xml:space="preserve">Office 412, Jeddah Business Bay, Al-Rawdah District, Jeddah 23325, Saudi Arabia</w:t>
      </w:r>
      <w:r>
        <w:br/>
      </w:r>
      <w:r>
        <w:rPr>
          <w:bCs/>
          <w:b/>
        </w:rPr>
        <w:t xml:space="preserve">CR Number:</w:t>
      </w:r>
      <w:r>
        <w:t xml:space="preserve"> </w:t>
      </w:r>
      <w:r>
        <w:t xml:space="preserve">1010YYYYYY</w:t>
      </w:r>
      <w:r>
        <w:br/>
      </w:r>
      <w:r>
        <w:rPr>
          <w:bCs/>
          <w:b/>
        </w:rPr>
        <w:t xml:space="preserve">VAT Number:</w:t>
      </w:r>
      <w:r>
        <w:t xml:space="preserve"> </w:t>
      </w:r>
      <w:r>
        <w:t xml:space="preserve">3100YYYYYY</w:t>
      </w:r>
      <w:r>
        <w:br/>
      </w:r>
      <w:r>
        <w:rPr>
          <w:bCs/>
          <w:b/>
        </w:rPr>
        <w:t xml:space="preserve">Contact Person:</w:t>
      </w:r>
      <w:r>
        <w:t xml:space="preserve"> </w:t>
      </w:r>
      <w:r>
        <w:t xml:space="preserve">Ms. Sarah Al-Harbi, Account Director</w:t>
      </w:r>
      <w:r>
        <w:br/>
      </w:r>
      <w:r>
        <w:rPr>
          <w:bCs/>
          <w:b/>
        </w:rPr>
        <w:t xml:space="preserve">Email:</w:t>
      </w:r>
      <w:r>
        <w:t xml:space="preserve"> </w:t>
      </w:r>
      <w:r>
        <w:t xml:space="preserve">contracts@pixelcraft.sa</w:t>
      </w:r>
      <w:r>
        <w:br/>
      </w:r>
      <w:r>
        <w:rPr>
          <w:bCs/>
          <w:b/>
        </w:rPr>
        <w:t xml:space="preserve">Phone:</w:t>
      </w:r>
      <w:r>
        <w:t xml:space="preserve"> </w:t>
      </w:r>
      <w:r>
        <w:t xml:space="preserve">+966 12 5XXXXXX</w:t>
      </w:r>
    </w:p>
    <w:bookmarkEnd w:id="22"/>
    <w:bookmarkEnd w:id="23"/>
    <w:bookmarkStart w:id="24" w:name="scope-of-work-ux-ui-designer-services"/>
    <w:p>
      <w:pPr>
        <w:pStyle w:val="Heading2"/>
      </w:pPr>
      <w:r>
        <w:t xml:space="preserve">2. Scope of Work – UX UI Designer Services</w:t>
      </w:r>
    </w:p>
    <w:p>
      <w:pPr>
        <w:pStyle w:val="FirstParagraph"/>
      </w:pPr>
      <w:r>
        <w:t xml:space="preserve">This Purchase Order is issued by Al-Nakheel Digital Solutions LLC to formally engage PixelCraft Design Studio FZ-LLC to provide comprehensive</w:t>
      </w:r>
      <w:r>
        <w:t xml:space="preserve"> </w:t>
      </w:r>
      <w:r>
        <w:t xml:space="preserve">UX UI Designer</w:t>
      </w:r>
      <w:r>
        <w:t xml:space="preserve"> </w:t>
      </w:r>
      <w:r>
        <w:t xml:space="preserve">services for the development, redesign, and optimization of the buyer's enterprise digital platform. The</w:t>
      </w:r>
      <w:r>
        <w:t xml:space="preserve"> </w:t>
      </w:r>
      <w:r>
        <w:t xml:space="preserve">UX UI Designer</w:t>
      </w:r>
      <w:r>
        <w:t xml:space="preserve"> </w:t>
      </w:r>
      <w:r>
        <w:t xml:space="preserve">shall be based and shall perform all professional duties within the city of</w:t>
      </w:r>
      <w:r>
        <w:t xml:space="preserve"> </w:t>
      </w:r>
      <w:r>
        <w:t xml:space="preserve">Saudi Arabia Jeddah</w:t>
      </w:r>
      <w:r>
        <w:t xml:space="preserve">, specifically at the buyer's premises located on King Fahd Road, Al-Shati District, during the contracted engagement period.</w:t>
      </w:r>
    </w:p>
    <w:p>
      <w:pPr>
        <w:pStyle w:val="BodyText"/>
      </w:pPr>
      <w:r>
        <w:t xml:space="preserve">The</w:t>
      </w:r>
      <w:r>
        <w:t xml:space="preserve"> </w:t>
      </w:r>
      <w:r>
        <w:t xml:space="preserve">UX UI Designer</w:t>
      </w:r>
      <w:r>
        <w:t xml:space="preserve"> </w:t>
      </w:r>
      <w:r>
        <w:t xml:space="preserve">is expected to deliver the following scope of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User Research &amp; Competitive Analysis – The UX UI Designer shall conduct in-depth user interviews, usability audits, and competitive benchmarking specific to the Saudi Arabia Jeddah market and regional user behavior patterns.</w:t>
            </w:r>
          </w:p>
        </w:tc>
        <w:tc>
          <w:tcPr/>
          <w:p>
            <w:pPr>
              <w:pStyle w:val="Compact"/>
              <w:jc w:val="left"/>
            </w:pPr>
            <w:r>
              <w:t xml:space="preserve">Research Report &amp; Personas</w:t>
            </w:r>
          </w:p>
        </w:tc>
        <w:tc>
          <w:tcPr/>
          <w:p>
            <w:pPr>
              <w:pStyle w:val="Compact"/>
              <w:jc w:val="left"/>
            </w:pPr>
            <w:r>
              <w:t xml:space="preserve">3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Information Architecture &amp; Wireframing – The UX UI Designer shall develop complete site maps, user flows, and low-fidelity wireframes for all platform modules.</w:t>
            </w:r>
          </w:p>
        </w:tc>
        <w:tc>
          <w:tcPr/>
          <w:p>
            <w:pPr>
              <w:pStyle w:val="Compact"/>
              <w:jc w:val="left"/>
            </w:pPr>
            <w:r>
              <w:t xml:space="preserve">IA Document &amp; Wireframe Set</w:t>
            </w:r>
          </w:p>
        </w:tc>
        <w:tc>
          <w:tcPr/>
          <w:p>
            <w:pPr>
              <w:pStyle w:val="Compact"/>
              <w:jc w:val="left"/>
            </w:pPr>
            <w:r>
              <w:t xml:space="preserve">4 Weeks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High-Fidelity UI Design &amp; Design System – The UX UI Designer shall produce pixel-perfect high-fidelity mockups, a comprehensive design system, and a component library aligned with Saudi Arabia Jeddah corporate branding standards.</w:t>
            </w:r>
          </w:p>
        </w:tc>
        <w:tc>
          <w:tcPr/>
          <w:p>
            <w:pPr>
              <w:pStyle w:val="Compact"/>
              <w:jc w:val="left"/>
            </w:pPr>
            <w:r>
              <w:t xml:space="preserve">UI Mockups &amp; Design System</w:t>
            </w:r>
          </w:p>
        </w:tc>
        <w:tc>
          <w:tcPr/>
          <w:p>
            <w:pPr>
              <w:pStyle w:val="Compact"/>
              <w:jc w:val="left"/>
            </w:pPr>
            <w:r>
              <w:t xml:space="preserve">5 Weeks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Interactive Prototyping &amp; Usability Testing – The UX UI Designer shall build clickable prototypes in Figma and facilitate moderated usability testing sessions with a minimum of 12 end-users recruited locally in Saudi Arabia Jeddah.</w:t>
            </w:r>
          </w:p>
        </w:tc>
        <w:tc>
          <w:tcPr/>
          <w:p>
            <w:pPr>
              <w:pStyle w:val="Compact"/>
              <w:jc w:val="left"/>
            </w:pPr>
            <w:r>
              <w:t xml:space="preserve">Prototype &amp; Test Report</w:t>
            </w:r>
          </w:p>
        </w:tc>
        <w:tc>
          <w:tcPr/>
          <w:p>
            <w:pPr>
              <w:pStyle w:val="Compact"/>
              <w:jc w:val="left"/>
            </w:pPr>
            <w:r>
              <w:t xml:space="preserve">3 Weeks</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Developer Handoff &amp; QA Support – The UX UI Designer shall prepare annotated design specifications, asset exports, and provide ongoing quality assurance support during the 6-week development phase.</w:t>
            </w:r>
          </w:p>
        </w:tc>
        <w:tc>
          <w:tcPr/>
          <w:p>
            <w:pPr>
              <w:pStyle w:val="Compact"/>
              <w:jc w:val="left"/>
            </w:pPr>
            <w:r>
              <w:t xml:space="preserve">Handoff Package &amp; QA Log</w:t>
            </w:r>
          </w:p>
        </w:tc>
        <w:tc>
          <w:tcPr/>
          <w:p>
            <w:pPr>
              <w:pStyle w:val="Compact"/>
              <w:jc w:val="left"/>
            </w:pPr>
            <w:r>
              <w:t xml:space="preserve">6 Weeks</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Post-Launch UX Optimization – The UX UI Designer shall monitor platform analytics for 8 weeks post-launch and implement iterative UI refinements based on real user data collected in the Saudi Arabia Jeddah region.</w:t>
            </w:r>
          </w:p>
        </w:tc>
        <w:tc>
          <w:tcPr/>
          <w:p>
            <w:pPr>
              <w:pStyle w:val="Compact"/>
              <w:jc w:val="left"/>
            </w:pPr>
            <w:r>
              <w:t xml:space="preserve">Optimization Report &amp; Revisions</w:t>
            </w:r>
          </w:p>
        </w:tc>
        <w:tc>
          <w:tcPr/>
          <w:p>
            <w:pPr>
              <w:pStyle w:val="Compact"/>
              <w:jc w:val="left"/>
            </w:pPr>
            <w:r>
              <w:t xml:space="preserve">8 Weeks</w:t>
            </w:r>
          </w:p>
        </w:tc>
        <w:tc>
          <w:tcPr/>
          <w:p>
            <w:pPr>
              <w:pStyle w:val="Compact"/>
              <w:jc w:val="left"/>
            </w:pPr>
            <w:r>
              <w:t xml:space="preserve">14,000.00</w:t>
            </w:r>
          </w:p>
        </w:tc>
        <w:tc>
          <w:tcPr/>
          <w:p>
            <w:pPr>
              <w:pStyle w:val="Compact"/>
              <w:jc w:val="left"/>
            </w:pPr>
            <w:r>
              <w:t xml:space="preserve">14,000.00</w:t>
            </w:r>
          </w:p>
        </w:tc>
      </w:tr>
      <w:tr>
        <w:tc>
          <w:tcPr>
            <w:gridSpan w:val="5"/>
          </w:tcPr>
          <w:p>
            <w:pPr>
              <w:pStyle w:val="Compact"/>
              <w:jc w:val="right"/>
            </w:pPr>
            <w:r>
              <w:t xml:space="preserve">Subtotal (SAR)</w:t>
            </w:r>
          </w:p>
        </w:tc>
        <w:tc>
          <w:tcPr/>
          <w:p>
            <w:pPr>
              <w:pStyle w:val="Compact"/>
              <w:jc w:val="left"/>
            </w:pPr>
            <w:r>
              <w:t xml:space="preserve">126,000.00</w:t>
            </w:r>
          </w:p>
        </w:tc>
      </w:tr>
      <w:tr>
        <w:tc>
          <w:tcPr>
            <w:gridSpan w:val="5"/>
          </w:tcPr>
          <w:p>
            <w:pPr>
              <w:pStyle w:val="Compact"/>
              <w:jc w:val="right"/>
            </w:pPr>
            <w:r>
              <w:t xml:space="preserve">VAT @ 15% (SAR)</w:t>
            </w:r>
          </w:p>
        </w:tc>
        <w:tc>
          <w:tcPr/>
          <w:p>
            <w:pPr>
              <w:pStyle w:val="Compact"/>
              <w:jc w:val="left"/>
            </w:pPr>
            <w:r>
              <w:t xml:space="preserve">18,900.00</w:t>
            </w:r>
          </w:p>
        </w:tc>
      </w:tr>
      <w:tr>
        <w:tc>
          <w:tcPr>
            <w:gridSpan w:val="5"/>
          </w:tcPr>
          <w:p>
            <w:pPr>
              <w:pStyle w:val="Compact"/>
              <w:jc w:val="right"/>
            </w:pPr>
            <w:r>
              <w:t xml:space="preserve">Grand Total (SAR)</w:t>
            </w:r>
          </w:p>
        </w:tc>
        <w:tc>
          <w:tcPr/>
          <w:p>
            <w:pPr>
              <w:pStyle w:val="Compact"/>
              <w:jc w:val="left"/>
            </w:pPr>
            <w:r>
              <w:t xml:space="preserve">144,900.00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Seller upon signature by both authorized representatives. All services described herein shall be performed by a qualified and experienced</w:t>
      </w:r>
      <w:r>
        <w:t xml:space="preserve"> </w:t>
      </w:r>
      <w:r>
        <w:t xml:space="preserve">UX UI Designer</w:t>
      </w:r>
      <w:r>
        <w:t xml:space="preserve"> </w:t>
      </w:r>
      <w:r>
        <w:t xml:space="preserve">who holds a minimum of seven (7) years of professional experience in user experience and user interface design for enterprise-level digital products.</w:t>
      </w:r>
    </w:p>
    <w:p>
      <w:pPr>
        <w:pStyle w:val="BodyText"/>
      </w:pPr>
      <w:r>
        <w:rPr>
          <w:bCs/>
          <w:b/>
        </w:rPr>
        <w:t xml:space="preserve">3.2</w:t>
      </w:r>
      <w:r>
        <w:t xml:space="preserve"> </w:t>
      </w:r>
      <w:r>
        <w:t xml:space="preserve">The</w:t>
      </w:r>
      <w:r>
        <w:t xml:space="preserve"> </w:t>
      </w:r>
      <w:r>
        <w:t xml:space="preserve">UX UI Designer</w:t>
      </w:r>
      <w:r>
        <w:t xml:space="preserve"> </w:t>
      </w:r>
      <w:r>
        <w:t xml:space="preserve">shall report to the Buyer's project manager on a daily basis and shall be physically present at the Buyer's office in</w:t>
      </w:r>
      <w:r>
        <w:t xml:space="preserve"> </w:t>
      </w:r>
      <w:r>
        <w:t xml:space="preserve">Saudi Arabia Jeddah</w:t>
      </w:r>
      <w:r>
        <w:t xml:space="preserve"> </w:t>
      </w:r>
      <w:r>
        <w:t xml:space="preserve">during standard business hours (Sunday through Thursday, 8:00 AM to 5:00 PM, Saudi Arabian Standard Time). Remote work is not permitted under this Purchase Order unless explicitly approved in writing by the Buyer.</w:t>
      </w:r>
    </w:p>
    <w:p>
      <w:pPr>
        <w:pStyle w:val="BodyText"/>
      </w:pPr>
      <w:r>
        <w:rPr>
          <w:bCs/>
          <w:b/>
        </w:rPr>
        <w:t xml:space="preserve">3.3</w:t>
      </w:r>
      <w:r>
        <w:t xml:space="preserve"> </w:t>
      </w:r>
      <w:r>
        <w:t xml:space="preserve">All intellectual property, design assets, source files, and documentation produced by the</w:t>
      </w:r>
      <w:r>
        <w:t xml:space="preserve"> </w:t>
      </w:r>
      <w:r>
        <w:t xml:space="preserve">UX UI Designer</w:t>
      </w:r>
      <w:r>
        <w:t xml:space="preserve"> </w:t>
      </w:r>
      <w:r>
        <w:t xml:space="preserve">under this Purchase Order shall become the sole and exclusive property of the Buyer upon full payment. The Seller shall sign a non-disclosure agreement (NDA) prior to commencing any work.</w:t>
      </w:r>
    </w:p>
    <w:p>
      <w:pPr>
        <w:pStyle w:val="BodyText"/>
      </w:pPr>
      <w:r>
        <w:rPr>
          <w:bCs/>
          <w:b/>
        </w:rPr>
        <w:t xml:space="preserve">3.4</w:t>
      </w:r>
      <w:r>
        <w:t xml:space="preserve"> </w:t>
      </w:r>
      <w:r>
        <w:t xml:space="preserve">Payment shall be made in three (3) milestones: 30% upon acceptance of this Purchase Order, 40% upon delivery and approval of the High-Fidelity UI Design and Design System (Item 03), and 30% upon completion of the Post-Launch UX Optimization phase (Item 06). All payments shall be processed via bank transfer to the Seller's designated account in Saudi Arabia Jeddah.</w:t>
      </w:r>
    </w:p>
    <w:p>
      <w:pPr>
        <w:pStyle w:val="BodyText"/>
      </w:pPr>
      <w:r>
        <w:rPr>
          <w:bCs/>
          <w:b/>
        </w:rPr>
        <w:t xml:space="preserve">3.5</w:t>
      </w:r>
      <w:r>
        <w:t xml:space="preserve"> </w:t>
      </w:r>
      <w:r>
        <w:t xml:space="preserve">The Seller warrants that the</w:t>
      </w:r>
      <w:r>
        <w:t xml:space="preserve"> </w:t>
      </w:r>
      <w:r>
        <w:t xml:space="preserve">UX UI Designer</w:t>
      </w:r>
      <w:r>
        <w:t xml:space="preserve"> </w:t>
      </w:r>
      <w:r>
        <w:t xml:space="preserve">assigned to this engagement shall comply with all applicable Saudi Arabian labor laws, data protection regulations under the Saudi Data and AI Authority (SDAIA), and the Personal Data Protection Law (PDPL) of the Kingdom of Saudi Arabia.</w:t>
      </w:r>
    </w:p>
    <w:p>
      <w:pPr>
        <w:pStyle w:val="BodyText"/>
      </w:pPr>
      <w:r>
        <w:rPr>
          <w:bCs/>
          <w:b/>
        </w:rPr>
        <w:t xml:space="preserve">3.6</w:t>
      </w:r>
      <w:r>
        <w:t xml:space="preserve"> </w:t>
      </w:r>
      <w:r>
        <w:t xml:space="preserve">Any change in scope beyond the deliverables outlined in this Purchase Order shall require a formal Change Order signed by both parties. No additional work shall be performed by the</w:t>
      </w:r>
      <w:r>
        <w:t xml:space="preserve"> </w:t>
      </w:r>
      <w:r>
        <w:t xml:space="preserve">UX UI Designer</w:t>
      </w:r>
      <w:r>
        <w:t xml:space="preserve"> </w:t>
      </w:r>
      <w:r>
        <w:t xml:space="preserve">without prior written authorization.</w:t>
      </w:r>
    </w:p>
    <w:p>
      <w:pPr>
        <w:pStyle w:val="BodyText"/>
      </w:pPr>
      <w:r>
        <w:rPr>
          <w:bCs/>
          <w:b/>
        </w:rPr>
        <w:t xml:space="preserve">3.7</w:t>
      </w:r>
      <w:r>
        <w:t xml:space="preserve"> </w:t>
      </w:r>
      <w:r>
        <w:t xml:space="preserve">In the event of a dispute arising from this Purchase Order, both parties agree to first attempt resolution through good-faith negotiation. Should negotiation fail, the dispute shall be referred to the competent courts in</w:t>
      </w:r>
      <w:r>
        <w:t xml:space="preserve"> </w:t>
      </w:r>
      <w:r>
        <w:t xml:space="preserve">Saudi Arabia Jeddah</w:t>
      </w:r>
      <w:r>
        <w:t xml:space="preserve">, and the laws of the Kingdom of Saudi Arabia shall govern this agreement.</w:t>
      </w:r>
    </w:p>
    <w:bookmarkEnd w:id="25"/>
    <w:bookmarkStart w:id="26" w:name="acceptance-criteria"/>
    <w:p>
      <w:pPr>
        <w:pStyle w:val="Heading2"/>
      </w:pPr>
      <w:r>
        <w:t xml:space="preserve">4. Acceptance Criteria</w:t>
      </w:r>
    </w:p>
    <w:p>
      <w:pPr>
        <w:pStyle w:val="FirstParagraph"/>
      </w:pPr>
      <w:r>
        <w:t xml:space="preserve">Each deliverable produced by the</w:t>
      </w:r>
      <w:r>
        <w:t xml:space="preserve"> </w:t>
      </w:r>
      <w:r>
        <w:t xml:space="preserve">UX UI Designer</w:t>
      </w:r>
      <w:r>
        <w:t xml:space="preserve"> </w:t>
      </w:r>
      <w:r>
        <w:t xml:space="preserve">shall be subject to a formal acceptance review by the Buyer's designated project manager. The Buyer shall have ten (10) business days from the date of delivery to issue a written acceptance or a detailed list of required revisions. Failure to respond within this period shall constitute deemed acceptance. The</w:t>
      </w:r>
      <w:r>
        <w:t xml:space="preserve"> </w:t>
      </w:r>
      <w:r>
        <w:t xml:space="preserve">UX UI Designer</w:t>
      </w:r>
      <w:r>
        <w:t xml:space="preserve"> </w:t>
      </w:r>
      <w:r>
        <w:t xml:space="preserve">shall address all revision requests within five (5) business days of receipt.</w:t>
      </w:r>
    </w:p>
    <w:bookmarkEnd w:id="26"/>
    <w:p>
      <w:pPr>
        <w:pStyle w:val="BodyText"/>
      </w:pPr>
      <w:r>
        <w:rPr>
          <w:bCs/>
          <w:b/>
        </w:rPr>
        <w:t xml:space="preserve">Important Note:</w:t>
      </w:r>
      <w:r>
        <w:t xml:space="preserve"> </w:t>
      </w:r>
      <w:r>
        <w:t xml:space="preserve">This Purchase Order is subject to the Buyer's internal procurement policy and the Saudi Arabian government's e-invoicing requirements (ZATCA). All invoices issued under this Purchase Order must be submitted through the Fatoora e-invoicing platform. The</w:t>
      </w:r>
      <w:r>
        <w:t xml:space="preserve"> </w:t>
      </w:r>
      <w:r>
        <w:t xml:space="preserve">UX UI Designer</w:t>
      </w:r>
      <w:r>
        <w:t xml:space="preserve"> </w:t>
      </w:r>
      <w:r>
        <w:t xml:space="preserve">engagement is strictly limited to the geographic scope of</w:t>
      </w:r>
      <w:r>
        <w:t xml:space="preserve"> </w:t>
      </w:r>
      <w:r>
        <w:t xml:space="preserve">Saudi Arabia Jeddah</w:t>
      </w:r>
      <w:r>
        <w:t xml:space="preserve"> </w:t>
      </w:r>
      <w:r>
        <w:t xml:space="preserve">and its immediate metropolitan area.</w:t>
      </w:r>
    </w:p>
    <w:bookmarkStart w:id="27" w:name="authorization-and-signatures"/>
    <w:p>
      <w:pPr>
        <w:pStyle w:val="Heading2"/>
      </w:pPr>
      <w:r>
        <w:t xml:space="preserve">5. Authorization and Signatures</w:t>
      </w:r>
    </w:p>
    <w:p>
      <w:pPr>
        <w:pStyle w:val="FirstParagraph"/>
      </w:pPr>
      <w:r>
        <w:t xml:space="preserve">By signing below, both parties acknowledge and agree to all terms, conditions, and obligations set forth in this Purchase Order for the engagement of a</w:t>
      </w:r>
      <w:r>
        <w:t xml:space="preserve"> </w:t>
      </w:r>
      <w:r>
        <w:t xml:space="preserve">UX UI Designer</w:t>
      </w:r>
      <w:r>
        <w:t xml:space="preserve"> </w:t>
      </w:r>
      <w:r>
        <w:t xml:space="preserve">in</w:t>
      </w:r>
      <w:r>
        <w:t xml:space="preserve"> </w:t>
      </w:r>
      <w:r>
        <w:t xml:space="preserve">Saudi Arabia Jeddah</w:t>
      </w:r>
      <w:r>
        <w:t xml:space="preserve">.</w:t>
      </w:r>
    </w:p>
    <w:p>
      <w:pPr>
        <w:pStyle w:val="BodyText"/>
      </w:pPr>
      <w:r>
        <w:rPr>
          <w:bCs/>
          <w:b/>
        </w:rPr>
        <w:t xml:space="preserve">For and on behalf of the Buyer:</w:t>
      </w:r>
      <w:r>
        <w:br/>
      </w:r>
      <w:r>
        <w:t xml:space="preserve">Al-Nakheel Digital Solutions LLC</w:t>
      </w:r>
    </w:p>
    <w:p>
      <w:pPr>
        <w:pStyle w:val="BodyText"/>
      </w:pPr>
      <w:r>
        <w:t xml:space="preserve">Name: Mr. Khalid Al-Otaibi</w:t>
      </w:r>
      <w:r>
        <w:br/>
      </w:r>
      <w:r>
        <w:t xml:space="preserve">Title: Head of Digital Transformation</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PixelCraft Design Studio FZ-LLC</w:t>
      </w:r>
    </w:p>
    <w:p>
      <w:pPr>
        <w:pStyle w:val="BodyText"/>
      </w:pPr>
      <w:r>
        <w:t xml:space="preserve">Name: Ms. Sarah Al-Harbi</w:t>
      </w:r>
      <w:r>
        <w:br/>
      </w:r>
      <w:r>
        <w:t xml:space="preserve">Title: Account Director</w:t>
      </w:r>
      <w:r>
        <w:br/>
      </w:r>
      <w:r>
        <w:t xml:space="preserve">Signature: _________________________</w:t>
      </w:r>
      <w:r>
        <w:br/>
      </w:r>
      <w:r>
        <w:t xml:space="preserve">Date: _________________________</w:t>
      </w:r>
    </w:p>
    <w:bookmarkEnd w:id="27"/>
    <w:p>
      <w:pPr>
        <w:pStyle w:val="BodyText"/>
      </w:pPr>
      <w:r>
        <w:t xml:space="preserve">This Purchase Order (PO-JED-2025-0472) is a controlled document. Unauthorized reproduction or distribution is prohibited.</w:t>
      </w:r>
      <w:r>
        <w:br/>
      </w:r>
      <w:r>
        <w:t xml:space="preserve">Issued by: Al-Nakheel Digital Solutions LLC – Procurement Department, Jeddah, Saudi Arabia</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Saudi Arabia Jeddah</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