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UX UI Designer Professional Services Engagement</w:t>
      </w:r>
    </w:p>
    <w:p>
      <w:pPr>
        <w:pStyle w:val="BodyText"/>
      </w:pPr>
      <w:r>
        <w:t xml:space="preserve">Location of Service Delivery: Saudi Arabia Riyadh</w:t>
      </w:r>
    </w:p>
    <w:p>
      <w:pPr>
        <w:pStyle w:val="BodyText"/>
      </w:pPr>
      <w:r>
        <w:t xml:space="preserve">Document Reference: PO-2025-RYD-UXUI-0047</w:t>
      </w:r>
    </w:p>
    <w:bookmarkEnd w:id="20"/>
    <w:p>
      <w:pPr>
        <w:pStyle w:val="BodyText"/>
      </w:pPr>
      <w:r>
        <w:rPr>
          <w:bCs/>
          <w:b/>
        </w:rPr>
        <w:t xml:space="preserve">Purchase Order No.:</w:t>
      </w:r>
      <w:r>
        <w:t xml:space="preserve"> </w:t>
      </w:r>
      <w:r>
        <w:t xml:space="preserve">PO-2025-RYD-UXUI-0047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Saudi Riyal (SAR)</w:t>
      </w:r>
      <w:r>
        <w:br/>
      </w:r>
      <w:r>
        <w:rPr>
          <w:bCs/>
          <w:b/>
        </w:rPr>
        <w:t xml:space="preserve">Delivery Location:</w:t>
      </w:r>
      <w:r>
        <w:t xml:space="preserve"> </w:t>
      </w:r>
      <w:r>
        <w:t xml:space="preserve">Saudi Arabia Riyadh</w:t>
      </w:r>
    </w:p>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Al-Nakheel Digital Solutions LLC</w:t>
      </w:r>
    </w:p>
    <w:p>
      <w:pPr>
        <w:pStyle w:val="BodyText"/>
      </w:pPr>
      <w:r>
        <w:rPr>
          <w:bCs/>
          <w:b/>
        </w:rPr>
        <w:t xml:space="preserve">Address:</w:t>
      </w:r>
      <w:r>
        <w:t xml:space="preserve"> </w:t>
      </w:r>
      <w:r>
        <w:t xml:space="preserve">King Fahd Road, Al Olaya District, Riyadh, Saudi Arabia</w:t>
      </w:r>
    </w:p>
    <w:p>
      <w:pPr>
        <w:pStyle w:val="BodyText"/>
      </w:pPr>
      <w:r>
        <w:rPr>
          <w:bCs/>
          <w:b/>
        </w:rPr>
        <w:t xml:space="preserve">CR Number:</w:t>
      </w:r>
      <w:r>
        <w:t xml:space="preserve"> </w:t>
      </w:r>
      <w:r>
        <w:t xml:space="preserve">1010XXXXXX</w:t>
      </w:r>
    </w:p>
    <w:p>
      <w:pPr>
        <w:pStyle w:val="BodyText"/>
      </w:pPr>
      <w:r>
        <w:rPr>
          <w:bCs/>
          <w:b/>
        </w:rPr>
        <w:t xml:space="preserve">VAT Number:</w:t>
      </w:r>
      <w:r>
        <w:t xml:space="preserve"> </w:t>
      </w:r>
      <w:r>
        <w:t xml:space="preserve">31XXXXXX0000003</w:t>
      </w:r>
    </w:p>
    <w:p>
      <w:pPr>
        <w:pStyle w:val="BodyText"/>
      </w:pPr>
      <w:r>
        <w:rPr>
          <w:bCs/>
          <w:b/>
        </w:rPr>
        <w:t xml:space="preserve">Contact:</w:t>
      </w:r>
      <w:r>
        <w:t xml:space="preserve"> </w:t>
      </w:r>
      <w:r>
        <w:t xml:space="preserve">Mr. Khalid Al-Rashid, Procurement Director</w:t>
      </w:r>
    </w:p>
    <w:p>
      <w:pPr>
        <w:pStyle w:val="BodyText"/>
      </w:pPr>
      <w:r>
        <w:rPr>
          <w:bCs/>
          <w:b/>
        </w:rPr>
        <w:t xml:space="preserve">Email:</w:t>
      </w:r>
      <w:r>
        <w:t xml:space="preserve"> </w:t>
      </w:r>
      <w:r>
        <w:t xml:space="preserve">procurement@alnakheel-digital.sa</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PixelCraft Design Studio FZ-LLC</w:t>
      </w:r>
    </w:p>
    <w:p>
      <w:pPr>
        <w:pStyle w:val="BodyText"/>
      </w:pPr>
      <w:r>
        <w:rPr>
          <w:bCs/>
          <w:b/>
        </w:rPr>
        <w:t xml:space="preserve">Address:</w:t>
      </w:r>
      <w:r>
        <w:t xml:space="preserve"> </w:t>
      </w:r>
      <w:r>
        <w:t xml:space="preserve">Al Malqa District, Riyadh, Saudi Arabia</w:t>
      </w:r>
    </w:p>
    <w:p>
      <w:pPr>
        <w:pStyle w:val="BodyText"/>
      </w:pPr>
      <w:r>
        <w:rPr>
          <w:bCs/>
          <w:b/>
        </w:rPr>
        <w:t xml:space="preserve">CR Number:</w:t>
      </w:r>
      <w:r>
        <w:t xml:space="preserve"> </w:t>
      </w:r>
      <w:r>
        <w:t xml:space="preserve">1010YYYYYY</w:t>
      </w:r>
    </w:p>
    <w:p>
      <w:pPr>
        <w:pStyle w:val="BodyText"/>
      </w:pPr>
      <w:r>
        <w:rPr>
          <w:bCs/>
          <w:b/>
        </w:rPr>
        <w:t xml:space="preserve">VAT Number:</w:t>
      </w:r>
      <w:r>
        <w:t xml:space="preserve"> </w:t>
      </w:r>
      <w:r>
        <w:t xml:space="preserve">31YYYYYY0000003</w:t>
      </w:r>
    </w:p>
    <w:p>
      <w:pPr>
        <w:pStyle w:val="BodyText"/>
      </w:pPr>
      <w:r>
        <w:rPr>
          <w:bCs/>
          <w:b/>
        </w:rPr>
        <w:t xml:space="preserve">Contact:</w:t>
      </w:r>
      <w:r>
        <w:t xml:space="preserve"> </w:t>
      </w:r>
      <w:r>
        <w:t xml:space="preserve">Ms. Sarah Al-Otaibi, Account Manager</w:t>
      </w:r>
    </w:p>
    <w:p>
      <w:pPr>
        <w:pStyle w:val="BodyText"/>
      </w:pPr>
      <w:r>
        <w:rPr>
          <w:bCs/>
          <w:b/>
        </w:rPr>
        <w:t xml:space="preserve">Email:</w:t>
      </w:r>
      <w:r>
        <w:t xml:space="preserve"> </w:t>
      </w:r>
      <w:r>
        <w:t xml:space="preserve">accounts@pixelcraft.sa</w:t>
      </w:r>
    </w:p>
    <w:bookmarkEnd w:id="22"/>
    <w:p>
      <w:pPr>
        <w:pStyle w:val="BodyText"/>
      </w:pPr>
      <w:r>
        <w:t xml:space="preserve">2. DESCRIPTION OF SERVICES – UX UI DESIGNER ENGAGEMENT</w:t>
      </w:r>
    </w:p>
    <w:p>
      <w:pPr>
        <w:pStyle w:val="BodyText"/>
      </w:pPr>
      <w:r>
        <w:t xml:space="preserve">This</w:t>
      </w:r>
      <w:r>
        <w:t xml:space="preserve"> </w:t>
      </w:r>
      <w:r>
        <w:t xml:space="preserve">Purchase Order</w:t>
      </w:r>
      <w:r>
        <w:t xml:space="preserve"> </w:t>
      </w:r>
      <w:r>
        <w:t xml:space="preserve">is issued to formally authorize the procurement of professional</w:t>
      </w:r>
      <w:r>
        <w:t xml:space="preserve"> </w:t>
      </w:r>
      <w:r>
        <w:t xml:space="preserve">UX UI Designer</w:t>
      </w:r>
      <w:r>
        <w:t xml:space="preserve"> </w:t>
      </w:r>
      <w:r>
        <w:t xml:space="preserve">services to be rendered in</w:t>
      </w:r>
      <w:r>
        <w:t xml:space="preserve"> </w:t>
      </w:r>
      <w:r>
        <w:t xml:space="preserve">Saudi Arabia Riyadh</w:t>
      </w:r>
      <w:r>
        <w:t xml:space="preserve">. The Supplier shall provide a dedicated, senior-level UX UI Designer to support the Buyer's ongoing digital transformation initiative. The UX UI Designer shall be responsible for conducting comprehensive user research, developing wireframes and interactive prototypes, designing responsive user interfaces, establishing and maintaining a design system, and ensuring full compliance with Saudi Arabian digital accessibility standards and the Vision 2030 digital governance framework.</w:t>
      </w:r>
    </w:p>
    <w:p>
      <w:pPr>
        <w:pStyle w:val="BodyText"/>
      </w:pPr>
      <w:r>
        <w:t xml:space="preserve">The engagement of the UX UI Designer shall take place primarily at the Buyer's headquarters located in the Al Olaya District of Riyadh, Saudi Arabia, with the option of hybrid remote work as mutually agreed upon in writing. All deliverables produced by the UX UI Designer shall be subject to the Buyer's quality assurance review process before final acceptance.</w:t>
      </w:r>
    </w:p>
    <w:p>
      <w:pPr>
        <w:pStyle w:val="BodyText"/>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UX UI Designer – User Research &amp; Persona Development (Saudi Arabia Riyadh market analysis)</w:t>
            </w:r>
          </w:p>
        </w:tc>
        <w:tc>
          <w:tcPr/>
          <w:p>
            <w:pPr>
              <w:pStyle w:val="Compact"/>
              <w:jc w:val="left"/>
            </w:pPr>
            <w:r>
              <w:t xml:space="preserve">1</w:t>
            </w:r>
          </w:p>
        </w:tc>
        <w:tc>
          <w:tcPr/>
          <w:p>
            <w:pPr>
              <w:pStyle w:val="Compact"/>
              <w:jc w:val="left"/>
            </w:pPr>
            <w:r>
              <w:t xml:space="preserve">Phase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UX UI Designer – Information Architecture &amp; Wireframing (Low &amp; High Fidelity)</w:t>
            </w:r>
          </w:p>
        </w:tc>
        <w:tc>
          <w:tcPr/>
          <w:p>
            <w:pPr>
              <w:pStyle w:val="Compact"/>
              <w:jc w:val="left"/>
            </w:pPr>
            <w:r>
              <w:t xml:space="preserve">1</w:t>
            </w:r>
          </w:p>
        </w:tc>
        <w:tc>
          <w:tcPr/>
          <w:p>
            <w:pPr>
              <w:pStyle w:val="Compact"/>
              <w:jc w:val="left"/>
            </w:pPr>
            <w:r>
              <w:t xml:space="preserve">Phase</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03</w:t>
            </w:r>
          </w:p>
        </w:tc>
        <w:tc>
          <w:tcPr/>
          <w:p>
            <w:pPr>
              <w:pStyle w:val="Compact"/>
              <w:jc w:val="left"/>
            </w:pPr>
            <w:r>
              <w:t xml:space="preserve">UX UI Designer – Interactive Prototyping &amp; Usability Testing (Riyadh-based user panels)</w:t>
            </w:r>
          </w:p>
        </w:tc>
        <w:tc>
          <w:tcPr/>
          <w:p>
            <w:pPr>
              <w:pStyle w:val="Compact"/>
              <w:jc w:val="left"/>
            </w:pPr>
            <w:r>
              <w:t xml:space="preserve">1</w:t>
            </w:r>
          </w:p>
        </w:tc>
        <w:tc>
          <w:tcPr/>
          <w:p>
            <w:pPr>
              <w:pStyle w:val="Compact"/>
              <w:jc w:val="left"/>
            </w:pPr>
            <w:r>
              <w:t xml:space="preserve">Phase</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04</w:t>
            </w:r>
          </w:p>
        </w:tc>
        <w:tc>
          <w:tcPr/>
          <w:p>
            <w:pPr>
              <w:pStyle w:val="Compact"/>
              <w:jc w:val="left"/>
            </w:pPr>
            <w:r>
              <w:t xml:space="preserve">UX UI Designer – Visual Interface Design &amp; Design System Documentation</w:t>
            </w:r>
          </w:p>
        </w:tc>
        <w:tc>
          <w:tcPr/>
          <w:p>
            <w:pPr>
              <w:pStyle w:val="Compact"/>
              <w:jc w:val="left"/>
            </w:pPr>
            <w:r>
              <w:t xml:space="preserve">1</w:t>
            </w:r>
          </w:p>
        </w:tc>
        <w:tc>
          <w:tcPr/>
          <w:p>
            <w:pPr>
              <w:pStyle w:val="Compact"/>
              <w:jc w:val="left"/>
            </w:pPr>
            <w:r>
              <w:t xml:space="preserve">Phase</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UX UI Designer – Developer Handoff, QA Support &amp; Iterative Refinement (4 weeks)</w:t>
            </w:r>
          </w:p>
        </w:tc>
        <w:tc>
          <w:tcPr/>
          <w:p>
            <w:pPr>
              <w:pStyle w:val="Compact"/>
              <w:jc w:val="left"/>
            </w:pPr>
            <w:r>
              <w:t xml:space="preserve">4</w:t>
            </w:r>
          </w:p>
        </w:tc>
        <w:tc>
          <w:tcPr/>
          <w:p>
            <w:pPr>
              <w:pStyle w:val="Compact"/>
              <w:jc w:val="left"/>
            </w:pPr>
            <w:r>
              <w:t xml:space="preserve">Weeks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06</w:t>
            </w:r>
          </w:p>
        </w:tc>
        <w:tc>
          <w:tcPr/>
          <w:p>
            <w:pPr>
              <w:pStyle w:val="Compact"/>
              <w:jc w:val="left"/>
            </w:pPr>
            <w:r>
              <w:t xml:space="preserve">UX UI Designer – Ongoing Design Consultation &amp; Support (Monthly retainer, 6 months)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18,000.00</w:t>
            </w:r>
          </w:p>
        </w:tc>
        <w:tc>
          <w:tcPr/>
          <w:p>
            <w:pPr>
              <w:pStyle w:val="Compact"/>
              <w:jc w:val="left"/>
            </w:pPr>
            <w:r>
              <w:t xml:space="preserve">108,000.00</w:t>
            </w:r>
          </w:p>
        </w:tc>
      </w:tr>
      <w:tr>
        <w:tc>
          <w:tcPr>
            <w:gridSpan w:val="5"/>
          </w:tcPr>
          <w:p>
            <w:pPr>
              <w:pStyle w:val="Compact"/>
              <w:jc w:val="right"/>
            </w:pPr>
            <w:r>
              <w:t xml:space="preserve">SUBTOTAL</w:t>
            </w:r>
          </w:p>
        </w:tc>
        <w:tc>
          <w:tcPr/>
          <w:p>
            <w:pPr>
              <w:pStyle w:val="Compact"/>
              <w:jc w:val="left"/>
            </w:pPr>
            <w:r>
              <w:t xml:space="preserve">398,500.00</w:t>
            </w:r>
          </w:p>
        </w:tc>
      </w:tr>
      <w:tr>
        <w:tc>
          <w:tcPr>
            <w:gridSpan w:val="5"/>
          </w:tcPr>
          <w:p>
            <w:pPr>
              <w:pStyle w:val="Compact"/>
              <w:jc w:val="right"/>
            </w:pPr>
            <w:r>
              <w:t xml:space="preserve">VAT (15%)</w:t>
            </w:r>
          </w:p>
        </w:tc>
        <w:tc>
          <w:tcPr/>
          <w:p>
            <w:pPr>
              <w:pStyle w:val="Compact"/>
              <w:jc w:val="left"/>
            </w:pPr>
            <w:r>
              <w:t xml:space="preserve">59,775.00</w:t>
            </w:r>
          </w:p>
        </w:tc>
      </w:tr>
      <w:tr>
        <w:tc>
          <w:tcPr>
            <w:gridSpan w:val="5"/>
          </w:tcPr>
          <w:p>
            <w:pPr>
              <w:pStyle w:val="Compact"/>
              <w:jc w:val="right"/>
            </w:pPr>
            <w:r>
              <w:t xml:space="preserve">GRAND TOTAL (SAR)</w:t>
            </w:r>
          </w:p>
        </w:tc>
        <w:tc>
          <w:tcPr/>
          <w:p>
            <w:pPr>
              <w:pStyle w:val="Compact"/>
              <w:jc w:val="left"/>
            </w:pPr>
            <w:r>
              <w:t xml:space="preserve">458,275.00</w:t>
            </w:r>
          </w:p>
        </w:tc>
      </w:tr>
    </w:tbl>
    <w:p>
      <w:pPr>
        <w:pStyle w:val="BodyText"/>
      </w:pPr>
      <w:r>
        <w:t xml:space="preserve">4.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 Date</w:t>
            </w:r>
          </w:p>
        </w:tc>
        <w:tc>
          <w:tcPr/>
          <w:p>
            <w:pPr>
              <w:pStyle w:val="Compact"/>
              <w:jc w:val="left"/>
            </w:pPr>
            <w:r>
              <w:t xml:space="preserve">Location</w:t>
            </w:r>
          </w:p>
        </w:tc>
      </w:tr>
      <w:tr>
        <w:tc>
          <w:tcPr/>
          <w:p>
            <w:pPr>
              <w:pStyle w:val="Compact"/>
              <w:jc w:val="left"/>
            </w:pPr>
            <w:r>
              <w:t xml:space="preserve">Project Kickoff &amp; Onboarding of UX UI Designer</w:t>
            </w:r>
          </w:p>
        </w:tc>
        <w:tc>
          <w:tcPr/>
          <w:p>
            <w:pPr>
              <w:pStyle w:val="Compact"/>
              <w:jc w:val="left"/>
            </w:pPr>
            <w:r>
              <w:t xml:space="preserve">22 June 2025</w:t>
            </w:r>
          </w:p>
        </w:tc>
        <w:tc>
          <w:tcPr/>
          <w:p>
            <w:pPr>
              <w:pStyle w:val="Compact"/>
              <w:jc w:val="left"/>
            </w:pPr>
            <w:r>
              <w:t xml:space="preserve">Riyadh, Saudi Arabia</w:t>
            </w:r>
          </w:p>
        </w:tc>
      </w:tr>
      <w:tr>
        <w:tc>
          <w:tcPr/>
          <w:p>
            <w:pPr>
              <w:pStyle w:val="Compact"/>
              <w:jc w:val="left"/>
            </w:pPr>
            <w:r>
              <w:t xml:space="preserve">Completion of User Research &amp; Personas</w:t>
            </w:r>
          </w:p>
        </w:tc>
        <w:tc>
          <w:tcPr/>
          <w:p>
            <w:pPr>
              <w:pStyle w:val="Compact"/>
              <w:jc w:val="left"/>
            </w:pPr>
            <w:r>
              <w:t xml:space="preserve">15 July 2025</w:t>
            </w:r>
          </w:p>
        </w:tc>
        <w:tc>
          <w:tcPr/>
          <w:p>
            <w:pPr>
              <w:pStyle w:val="Compact"/>
              <w:jc w:val="left"/>
            </w:pPr>
            <w:r>
              <w:t xml:space="preserve">Riyadh, Saudi Arabia</w:t>
            </w:r>
          </w:p>
        </w:tc>
      </w:tr>
      <w:tr>
        <w:tc>
          <w:tcPr/>
          <w:p>
            <w:pPr>
              <w:pStyle w:val="Compact"/>
              <w:jc w:val="left"/>
            </w:pPr>
            <w:r>
              <w:t xml:space="preserve">Delivery of Wireframes &amp; Prototypes</w:t>
            </w:r>
          </w:p>
        </w:tc>
        <w:tc>
          <w:tcPr/>
          <w:p>
            <w:pPr>
              <w:pStyle w:val="Compact"/>
              <w:jc w:val="left"/>
            </w:pPr>
            <w:r>
              <w:t xml:space="preserve">15 August 2025</w:t>
            </w:r>
          </w:p>
        </w:tc>
        <w:tc>
          <w:tcPr/>
          <w:p>
            <w:pPr>
              <w:pStyle w:val="Compact"/>
              <w:jc w:val="left"/>
            </w:pPr>
            <w:r>
              <w:t xml:space="preserve">Riyadh, Saudi Arabia</w:t>
            </w:r>
          </w:p>
        </w:tc>
      </w:tr>
      <w:tr>
        <w:tc>
          <w:tcPr/>
          <w:p>
            <w:pPr>
              <w:pStyle w:val="Compact"/>
              <w:jc w:val="left"/>
            </w:pPr>
            <w:r>
              <w:t xml:space="preserve">Final UI Design &amp; Design System Handoff</w:t>
            </w:r>
          </w:p>
        </w:tc>
        <w:tc>
          <w:tcPr/>
          <w:p>
            <w:pPr>
              <w:pStyle w:val="Compact"/>
              <w:jc w:val="left"/>
            </w:pPr>
            <w:r>
              <w:t xml:space="preserve">30 September 2025</w:t>
            </w:r>
          </w:p>
        </w:tc>
        <w:tc>
          <w:tcPr/>
          <w:p>
            <w:pPr>
              <w:pStyle w:val="Compact"/>
              <w:jc w:val="left"/>
            </w:pPr>
            <w:r>
              <w:t xml:space="preserve">Riyadh, Saudi Arabia</w:t>
            </w:r>
          </w:p>
        </w:tc>
      </w:tr>
      <w:tr>
        <w:tc>
          <w:tcPr/>
          <w:p>
            <w:pPr>
              <w:pStyle w:val="Compact"/>
              <w:jc w:val="left"/>
            </w:pPr>
            <w:r>
              <w:t xml:space="preserve">End of Ongoing Support Retainer</w:t>
            </w:r>
          </w:p>
        </w:tc>
        <w:tc>
          <w:tcPr/>
          <w:p>
            <w:pPr>
              <w:pStyle w:val="Compact"/>
              <w:jc w:val="left"/>
            </w:pPr>
            <w:r>
              <w:t xml:space="preserve">30 March 2026</w:t>
            </w:r>
          </w:p>
        </w:tc>
        <w:tc>
          <w:tcPr/>
          <w:p>
            <w:pPr>
              <w:pStyle w:val="Compact"/>
              <w:jc w:val="left"/>
            </w:pPr>
            <w:r>
              <w:t xml:space="preserve">Riyadh, Saudi Arabia (Hybrid)</w:t>
            </w:r>
          </w:p>
        </w:tc>
      </w:tr>
    </w:tbl>
    <w:p>
      <w:pPr>
        <w:pStyle w:val="BodyText"/>
      </w:pPr>
      <w:r>
        <w:t xml:space="preserve">5. TERMS AND CONDITIONS</w:t>
      </w:r>
    </w:p>
    <w:p>
      <w:pPr>
        <w:numPr>
          <w:ilvl w:val="0"/>
          <w:numId w:val="1001"/>
        </w:numPr>
        <w:pStyle w:val="Compact"/>
      </w:pPr>
      <w:r>
        <w:t xml:space="preserve">This Purchase Order constitutes a binding agreement between the Buyer and the Supplier upon signature by both authorized representatives. All services described herein shall be performed in accordance with the laws of the Kingdom of Saudi Arabia and applicable regulations in Riyadh.</w:t>
      </w:r>
    </w:p>
    <w:p>
      <w:pPr>
        <w:numPr>
          <w:ilvl w:val="0"/>
          <w:numId w:val="1001"/>
        </w:numPr>
        <w:pStyle w:val="Compact"/>
      </w:pPr>
      <w:r>
        <w:t xml:space="preserve">The UX UI Designer assigned to this engagement shall be a qualified professional with a minimum of seven (7) years of experience in user experience and user interface design, with demonstrated expertise in designing for the Saudi Arabian market and Arabic-language interfaces.</w:t>
      </w:r>
    </w:p>
    <w:p>
      <w:pPr>
        <w:numPr>
          <w:ilvl w:val="0"/>
          <w:numId w:val="1001"/>
        </w:numPr>
        <w:pStyle w:val="Compact"/>
      </w:pPr>
      <w:r>
        <w:t xml:space="preserve">All intellectual property rights in the deliverables produced by the UX UI Designer under this Purchase Order shall vest exclusively in the Buyer upon full payment of the corresponding milestone invoice.</w:t>
      </w:r>
    </w:p>
    <w:p>
      <w:pPr>
        <w:numPr>
          <w:ilvl w:val="0"/>
          <w:numId w:val="1001"/>
        </w:numPr>
        <w:pStyle w:val="Compact"/>
      </w:pPr>
      <w:r>
        <w:t xml:space="preserve">The Supplier shall ensure that the UX UI Designer complies with all data protection requirements under the Saudi Personal Data Protection Law (PDPL) and shall execute a Non-Disclosure Agreement (NDA) prior to project commencement.</w:t>
      </w:r>
    </w:p>
    <w:p>
      <w:pPr>
        <w:numPr>
          <w:ilvl w:val="0"/>
          <w:numId w:val="1001"/>
        </w:numPr>
        <w:pStyle w:val="Compact"/>
      </w:pPr>
      <w:r>
        <w:t xml:space="preserve">Payment shall be made via bank transfer to the Supplier's designated account in Saudi Arabia within thirty (30) calendar days of receipt of a valid tax invoice. Late payments shall accrue interest at the rate of 1.5% per month.</w:t>
      </w:r>
    </w:p>
    <w:p>
      <w:pPr>
        <w:numPr>
          <w:ilvl w:val="0"/>
          <w:numId w:val="1001"/>
        </w:numPr>
        <w:pStyle w:val="Compact"/>
      </w:pPr>
      <w:r>
        <w:t xml:space="preserve">The Buyer reserves the right to request up to three (3) rounds of revisions per deliverable at no additional cost. Revisions beyond this limit shall be billed at the hourly rate of SAR 1,200 per hour for the UX UI Designer's time.</w:t>
      </w:r>
    </w:p>
    <w:p>
      <w:pPr>
        <w:numPr>
          <w:ilvl w:val="0"/>
          <w:numId w:val="1001"/>
        </w:numPr>
        <w:pStyle w:val="Compact"/>
      </w:pPr>
      <w:r>
        <w:t xml:space="preserve">Either party may terminate this Purchase Order with thirty (30) days' written notice. In the event of termination, the Buyer shall pay for all services rendered and milestones completed up to the effective date of termination.</w:t>
      </w:r>
    </w:p>
    <w:p>
      <w:pPr>
        <w:numPr>
          <w:ilvl w:val="0"/>
          <w:numId w:val="1001"/>
        </w:numPr>
        <w:pStyle w:val="Compact"/>
      </w:pPr>
      <w:r>
        <w:t xml:space="preserve">All disputes arising from this Purchase Order shall be resolved through arbitration in Riyadh, Saudi Arabia, in accordance with the rules of the Saudi Center for Commercial Arbitration (SCCA).</w:t>
      </w:r>
    </w:p>
    <w:p>
      <w:pPr>
        <w:numPr>
          <w:ilvl w:val="0"/>
          <w:numId w:val="1001"/>
        </w:numPr>
        <w:pStyle w:val="Compact"/>
      </w:pPr>
      <w:r>
        <w:t xml:space="preserve">This Purchase Order is governed by and shall be construed in accordance with the laws of the Kingdom of Saudi Arabia. The place of performance for all services is Riyadh, Saudi Arabia.</w:t>
      </w:r>
    </w:p>
    <w:p>
      <w:pPr>
        <w:pStyle w:val="FirstParagraph"/>
      </w:pPr>
      <w:r>
        <w:t xml:space="preserve">6. AUTHORIZED SIGNATURES</w:t>
      </w:r>
    </w:p>
    <w:p>
      <w:pPr>
        <w:pStyle w:val="BodyText"/>
      </w:pPr>
      <w:r>
        <w:rPr>
          <w:bCs/>
          <w:b/>
        </w:rPr>
        <w:t xml:space="preserve">For and on behalf of the Buyer:</w:t>
      </w:r>
    </w:p>
    <w:p>
      <w:pPr>
        <w:pStyle w:val="BodyText"/>
      </w:pPr>
      <w:r>
        <w:t xml:space="preserve">Al-Nakheel Digital Solutions LLC</w:t>
      </w:r>
    </w:p>
    <w:p>
      <w:pPr>
        <w:pStyle w:val="BodyText"/>
      </w:pPr>
      <w:r>
        <w:t xml:space="preserve">Name: Khalid Al-Rashid</w:t>
      </w:r>
      <w:r>
        <w:br/>
      </w:r>
      <w:r>
        <w:t xml:space="preserve">Title: Procurement Director</w:t>
      </w:r>
      <w:r>
        <w:br/>
      </w:r>
      <w:r>
        <w:t xml:space="preserve">Date: _______________</w:t>
      </w:r>
    </w:p>
    <w:p>
      <w:pPr>
        <w:pStyle w:val="BodyText"/>
      </w:pPr>
      <w:r>
        <w:rPr>
          <w:bCs/>
          <w:b/>
        </w:rPr>
        <w:t xml:space="preserve">For and on behalf of the Supplier:</w:t>
      </w:r>
    </w:p>
    <w:p>
      <w:pPr>
        <w:pStyle w:val="BodyText"/>
      </w:pPr>
      <w:r>
        <w:t xml:space="preserve">PixelCraft Design Studio FZ-LLC</w:t>
      </w:r>
    </w:p>
    <w:p>
      <w:pPr>
        <w:pStyle w:val="BodyText"/>
      </w:pPr>
      <w:r>
        <w:t xml:space="preserve">Name: Sarah Al-Otaibi</w:t>
      </w:r>
      <w:r>
        <w:br/>
      </w:r>
      <w:r>
        <w:t xml:space="preserve">Title: Account Manager</w:t>
      </w:r>
      <w:r>
        <w:br/>
      </w:r>
      <w:r>
        <w:t xml:space="preserve">Date: _______________</w:t>
      </w:r>
    </w:p>
    <w:p>
      <w:pPr>
        <w:pStyle w:val="BodyText"/>
      </w:pPr>
      <w:r>
        <w:rPr>
          <w:bCs/>
          <w:b/>
        </w:rPr>
        <w:t xml:space="preserve">Important Notice:</w:t>
      </w:r>
      <w:r>
        <w:t xml:space="preserve"> </w:t>
      </w:r>
      <w:r>
        <w:t xml:space="preserve">This Purchase Order (PO-2025-RYD-UXUI-0047) is issued specifically for the procurement of UX UI Designer professional services to be delivered in Saudi Arabia Riyadh. This document is valid for a period of ninety (90) days from the date of issue. Any modifications to the scope, pricing, or timeline of the UX UI Designer engagement must be documented in a formal amendment to this Purchase Order, signed by both parties. All communications regarding this Purchase Order shall be directed to the designated contacts listed in Section 1. This document is subject to the VAT regulations of the Zakat, Tax and Customs Authority (ZATCA) of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Saudi Arabia Riyadh</dc:title>
  <dc:creator/>
  <dc:language>en</dc:language>
  <cp:keywords/>
  <dcterms:created xsi:type="dcterms:W3CDTF">2026-10-10T10:54:41Z</dcterms:created>
  <dcterms:modified xsi:type="dcterms:W3CDTF">2026-10-10T10:54:41Z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