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p>
    <w:bookmarkStart w:id="20" w:name="purchase-order"/>
    <w:p>
      <w:pPr>
        <w:pStyle w:val="Heading1"/>
      </w:pPr>
      <w:r>
        <w:t xml:space="preserve">PURCHASE ORDER</w:t>
      </w:r>
    </w:p>
    <w:p>
      <w:pPr>
        <w:pStyle w:val="FirstParagraph"/>
      </w:pPr>
      <w:r>
        <w:t xml:space="preserve">PO Number: PO-2025-LA-04872</w:t>
      </w:r>
    </w:p>
    <w:p>
      <w:pPr>
        <w:pStyle w:val="BodyText"/>
      </w:pPr>
      <w:r>
        <w:t xml:space="preserve">Date of Issue: June 12, 2025</w:t>
      </w:r>
    </w:p>
    <w:p>
      <w:pPr>
        <w:pStyle w:val="BodyText"/>
      </w:pPr>
      <w:r>
        <w:t xml:space="preserve">Valid Until: July 12, 2025</w:t>
      </w:r>
    </w:p>
    <w:bookmarkEnd w:id="20"/>
    <w:bookmarkStart w:id="23" w:name="parties-involved"/>
    <w:p>
      <w:pPr>
        <w:pStyle w:val="Heading2"/>
      </w:pPr>
      <w:r>
        <w:t xml:space="preserve">1. Parties Involved</w:t>
      </w:r>
    </w:p>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Pacific Digital Solutions, Inc.</w:t>
      </w:r>
    </w:p>
    <w:p>
      <w:pPr>
        <w:pStyle w:val="BodyText"/>
      </w:pPr>
      <w:r>
        <w:rPr>
          <w:bCs/>
          <w:b/>
        </w:rPr>
        <w:t xml:space="preserve">Address:</w:t>
      </w:r>
      <w:r>
        <w:t xml:space="preserve"> </w:t>
      </w:r>
      <w:r>
        <w:t xml:space="preserve">4500 Wilshire Boulevard, Suite 1200, Los Angeles, California 90010, United States</w:t>
      </w:r>
    </w:p>
    <w:p>
      <w:pPr>
        <w:pStyle w:val="BodyText"/>
      </w:pPr>
      <w:r>
        <w:rPr>
          <w:bCs/>
          <w:b/>
        </w:rPr>
        <w:t xml:space="preserve">Contact:</w:t>
      </w:r>
      <w:r>
        <w:t xml:space="preserve"> </w:t>
      </w:r>
      <w:r>
        <w:t xml:space="preserve">Margaret Chen, Director of Procurement</w:t>
      </w:r>
    </w:p>
    <w:p>
      <w:pPr>
        <w:pStyle w:val="BodyText"/>
      </w:pPr>
      <w:r>
        <w:rPr>
          <w:bCs/>
          <w:b/>
        </w:rPr>
        <w:t xml:space="preserve">Email:</w:t>
      </w:r>
      <w:r>
        <w:t xml:space="preserve"> </w:t>
      </w:r>
      <w:r>
        <w:t xml:space="preserve">m.chen@pacificdigital.com</w:t>
      </w:r>
    </w:p>
    <w:p>
      <w:pPr>
        <w:pStyle w:val="BodyText"/>
      </w:pPr>
      <w:r>
        <w:rPr>
          <w:bCs/>
          <w:b/>
        </w:rPr>
        <w:t xml:space="preserve">Phone:</w:t>
      </w:r>
      <w:r>
        <w:t xml:space="preserve"> </w:t>
      </w:r>
      <w:r>
        <w:t xml:space="preserve">(213) 555-0187</w:t>
      </w:r>
    </w:p>
    <w:p>
      <w:pPr>
        <w:pStyle w:val="BodyText"/>
      </w:pPr>
      <w:r>
        <w:rPr>
          <w:bCs/>
          <w:b/>
        </w:rPr>
        <w:t xml:space="preserve">Tax ID (EIN):</w:t>
      </w:r>
      <w:r>
        <w:t xml:space="preserve"> </w:t>
      </w:r>
      <w:r>
        <w:t xml:space="preserve">82-4471903</w:t>
      </w:r>
    </w:p>
    <w:bookmarkEnd w:id="21"/>
    <w:bookmarkStart w:id="22" w:name="seller-service-provider"/>
    <w:p>
      <w:pPr>
        <w:pStyle w:val="Heading3"/>
      </w:pPr>
      <w:r>
        <w:t xml:space="preserve">Seller (Service Provider)</w:t>
      </w:r>
    </w:p>
    <w:p>
      <w:pPr>
        <w:pStyle w:val="FirstParagraph"/>
      </w:pPr>
      <w:r>
        <w:rPr>
          <w:bCs/>
          <w:b/>
        </w:rPr>
        <w:t xml:space="preserve">Company:</w:t>
      </w:r>
      <w:r>
        <w:t xml:space="preserve"> </w:t>
      </w:r>
      <w:r>
        <w:t xml:space="preserve">Creative Interface Studio LLC</w:t>
      </w:r>
    </w:p>
    <w:p>
      <w:pPr>
        <w:pStyle w:val="BodyText"/>
      </w:pPr>
      <w:r>
        <w:rPr>
          <w:bCs/>
          <w:b/>
        </w:rPr>
        <w:t xml:space="preserve">Address:</w:t>
      </w:r>
      <w:r>
        <w:t xml:space="preserve"> </w:t>
      </w:r>
      <w:r>
        <w:t xml:space="preserve">720 S. Grand Avenue, Floor 3, Los Angeles, California 90017, United States</w:t>
      </w:r>
    </w:p>
    <w:p>
      <w:pPr>
        <w:pStyle w:val="BodyText"/>
      </w:pPr>
      <w:r>
        <w:rPr>
          <w:bCs/>
          <w:b/>
        </w:rPr>
        <w:t xml:space="preserve">Contact:</w:t>
      </w:r>
      <w:r>
        <w:t xml:space="preserve"> </w:t>
      </w:r>
      <w:r>
        <w:t xml:space="preserve">David Okafor, Principal UX UI Designer</w:t>
      </w:r>
    </w:p>
    <w:p>
      <w:pPr>
        <w:pStyle w:val="BodyText"/>
      </w:pPr>
      <w:r>
        <w:rPr>
          <w:bCs/>
          <w:b/>
        </w:rPr>
        <w:t xml:space="preserve">Email:</w:t>
      </w:r>
      <w:r>
        <w:t xml:space="preserve"> </w:t>
      </w:r>
      <w:r>
        <w:t xml:space="preserve">d.okafor@creativeinterface.com</w:t>
      </w:r>
    </w:p>
    <w:p>
      <w:pPr>
        <w:pStyle w:val="BodyText"/>
      </w:pPr>
      <w:r>
        <w:rPr>
          <w:bCs/>
          <w:b/>
        </w:rPr>
        <w:t xml:space="preserve">Phone:</w:t>
      </w:r>
      <w:r>
        <w:t xml:space="preserve"> </w:t>
      </w:r>
      <w:r>
        <w:t xml:space="preserve">(323) 555-0442</w:t>
      </w:r>
    </w:p>
    <w:p>
      <w:pPr>
        <w:pStyle w:val="BodyText"/>
      </w:pPr>
      <w:r>
        <w:rPr>
          <w:bCs/>
          <w:b/>
        </w:rPr>
        <w:t xml:space="preserve">Tax ID (EIN):</w:t>
      </w:r>
      <w:r>
        <w:t xml:space="preserve"> </w:t>
      </w:r>
      <w:r>
        <w:t xml:space="preserve">77-2938451</w:t>
      </w:r>
    </w:p>
    <w:bookmarkEnd w:id="22"/>
    <w:bookmarkEnd w:id="23"/>
    <w:bookmarkStart w:id="24" w:name="purchase-order-description"/>
    <w:p>
      <w:pPr>
        <w:pStyle w:val="Heading2"/>
      </w:pPr>
      <w:r>
        <w:t xml:space="preserve">2. Purchase Order Description</w:t>
      </w:r>
    </w:p>
    <w:p>
      <w:pPr>
        <w:pStyle w:val="FirstParagraph"/>
      </w:pPr>
      <w:r>
        <w:t xml:space="preserve">This</w:t>
      </w:r>
      <w:r>
        <w:t xml:space="preserve"> </w:t>
      </w:r>
      <w:r>
        <w:t xml:space="preserve">Purchase Order</w:t>
      </w:r>
      <w:r>
        <w:t xml:space="preserve"> </w:t>
      </w:r>
      <w:r>
        <w:t xml:space="preserve">is issued by Pacific Digital Solutions, Inc. to formally request and authorize the procurement of professional</w:t>
      </w:r>
      <w:r>
        <w:t xml:space="preserve"> </w:t>
      </w:r>
      <w:r>
        <w:t xml:space="preserve">UX UI Designer</w:t>
      </w:r>
      <w:r>
        <w:t xml:space="preserve"> </w:t>
      </w:r>
      <w:r>
        <w:t xml:space="preserve">services to be delivered and performed within the</w:t>
      </w:r>
      <w:r>
        <w:t xml:space="preserve"> </w:t>
      </w:r>
      <w:r>
        <w:t xml:space="preserve">United States Los Angeles</w:t>
      </w:r>
      <w:r>
        <w:t xml:space="preserve"> </w:t>
      </w:r>
      <w:r>
        <w:t xml:space="preserve">metropolitan area. The scope of this engagement encompasses the full-spectrum design of user experience and user interface elements for the buyer's flagship enterprise application, "Meridian Platform," which serves over 200,000 active users across the western United States.</w:t>
      </w:r>
    </w:p>
    <w:p>
      <w:pPr>
        <w:pStyle w:val="BodyText"/>
      </w:pPr>
      <w:r>
        <w:t xml:space="preserve">The selected</w:t>
      </w:r>
      <w:r>
        <w:t xml:space="preserve"> </w:t>
      </w:r>
      <w:r>
        <w:t xml:space="preserve">UX UI Designer</w:t>
      </w:r>
      <w:r>
        <w:t xml:space="preserve"> </w:t>
      </w:r>
      <w:r>
        <w:t xml:space="preserve">shall be responsible for conducting comprehensive user research, developing wireframes and interactive prototypes, designing responsive visual interfaces, establishing a cohesive design system, and performing usability testing sessions. All deliverables must adhere to the latest accessibility standards (WCAG 2.1 AA) and align with the buyer's brand guidelines. The</w:t>
      </w:r>
      <w:r>
        <w:t xml:space="preserve"> </w:t>
      </w:r>
      <w:r>
        <w:t xml:space="preserve">UX UI Designer</w:t>
      </w:r>
      <w:r>
        <w:t xml:space="preserve"> </w:t>
      </w:r>
      <w:r>
        <w:t xml:space="preserve">is expected to work primarily from the Creative Interface Studio office located in downtown Los Angeles, with occasional on-site collaboration at the buyer's Wilshire Boulevard headquarters.</w:t>
      </w:r>
    </w:p>
    <w:bookmarkEnd w:id="24"/>
    <w:bookmarkStart w:id="25" w:name="scope-of-work-and-deliverables"/>
    <w:p>
      <w:pPr>
        <w:pStyle w:val="Heading2"/>
      </w:pPr>
      <w:r>
        <w:t xml:space="preserve">3. Scope of Work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User Research &amp; Competitive Analysis for Meridian Platform (UX UI Designer engagement, Los Angeles, CA)</w:t>
            </w:r>
          </w:p>
        </w:tc>
        <w:tc>
          <w:tcPr/>
          <w:p>
            <w:pPr>
              <w:pStyle w:val="Compact"/>
              <w:jc w:val="left"/>
            </w:pPr>
            <w:r>
              <w:t xml:space="preserve">1</w:t>
            </w:r>
          </w:p>
        </w:tc>
        <w:tc>
          <w:tcPr/>
          <w:p>
            <w:pPr>
              <w:pStyle w:val="Compact"/>
              <w:jc w:val="left"/>
            </w:pPr>
            <w:r>
              <w:t xml:space="preserve">Project Phase</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2</w:t>
            </w:r>
          </w:p>
        </w:tc>
        <w:tc>
          <w:tcPr/>
          <w:p>
            <w:pPr>
              <w:pStyle w:val="Compact"/>
              <w:jc w:val="left"/>
            </w:pPr>
            <w:r>
              <w:t xml:space="preserve">Wireframing &amp; Information Architecture Design (UX UI Designer, United States Los Angeles)</w:t>
            </w:r>
          </w:p>
        </w:tc>
        <w:tc>
          <w:tcPr/>
          <w:p>
            <w:pPr>
              <w:pStyle w:val="Compact"/>
              <w:jc w:val="left"/>
            </w:pPr>
            <w:r>
              <w:t xml:space="preserve">1</w:t>
            </w:r>
          </w:p>
        </w:tc>
        <w:tc>
          <w:tcPr/>
          <w:p>
            <w:pPr>
              <w:pStyle w:val="Compact"/>
              <w:jc w:val="left"/>
            </w:pPr>
            <w:r>
              <w:t xml:space="preserve">Project Phase</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3</w:t>
            </w:r>
          </w:p>
        </w:tc>
        <w:tc>
          <w:tcPr/>
          <w:p>
            <w:pPr>
              <w:pStyle w:val="Compact"/>
              <w:jc w:val="left"/>
            </w:pPr>
            <w:r>
              <w:t xml:space="preserve">High-Fidelity UI Design &amp; Interactive Prototyping (UX UI Designer services)</w:t>
            </w:r>
          </w:p>
        </w:tc>
        <w:tc>
          <w:tcPr/>
          <w:p>
            <w:pPr>
              <w:pStyle w:val="Compact"/>
              <w:jc w:val="left"/>
            </w:pPr>
            <w:r>
              <w:t xml:space="preserve">1</w:t>
            </w:r>
          </w:p>
        </w:tc>
        <w:tc>
          <w:tcPr/>
          <w:p>
            <w:pPr>
              <w:pStyle w:val="Compact"/>
              <w:jc w:val="left"/>
            </w:pPr>
            <w:r>
              <w:t xml:space="preserve">Project Phase</w:t>
            </w:r>
          </w:p>
        </w:tc>
        <w:tc>
          <w:tcPr/>
          <w:p>
            <w:pPr>
              <w:pStyle w:val="Compact"/>
              <w:jc w:val="left"/>
            </w:pPr>
            <w:r>
              <w:t xml:space="preserve">$15,500.00</w:t>
            </w:r>
          </w:p>
        </w:tc>
        <w:tc>
          <w:tcPr/>
          <w:p>
            <w:pPr>
              <w:pStyle w:val="Compact"/>
              <w:jc w:val="left"/>
            </w:pPr>
            <w:r>
              <w:t xml:space="preserve">$15,500.00</w:t>
            </w:r>
          </w:p>
        </w:tc>
      </w:tr>
      <w:tr>
        <w:tc>
          <w:tcPr/>
          <w:p>
            <w:pPr>
              <w:pStyle w:val="Compact"/>
              <w:jc w:val="left"/>
            </w:pPr>
            <w:r>
              <w:t xml:space="preserve">4</w:t>
            </w:r>
          </w:p>
        </w:tc>
        <w:tc>
          <w:tcPr/>
          <w:p>
            <w:pPr>
              <w:pStyle w:val="Compact"/>
              <w:jc w:val="left"/>
            </w:pPr>
            <w:r>
              <w:t xml:space="preserve">Design System Development &amp; Component Library (UX UI Designer, Los Angeles, United States)</w:t>
            </w:r>
          </w:p>
        </w:tc>
        <w:tc>
          <w:tcPr/>
          <w:p>
            <w:pPr>
              <w:pStyle w:val="Compact"/>
              <w:jc w:val="left"/>
            </w:pPr>
            <w:r>
              <w:t xml:space="preserve">1</w:t>
            </w:r>
          </w:p>
        </w:tc>
        <w:tc>
          <w:tcPr/>
          <w:p>
            <w:pPr>
              <w:pStyle w:val="Compact"/>
              <w:jc w:val="left"/>
            </w:pPr>
            <w:r>
              <w:t xml:space="preserve">Project Phase</w:t>
            </w:r>
          </w:p>
        </w:tc>
        <w:tc>
          <w:tcPr/>
          <w:p>
            <w:pPr>
              <w:pStyle w:val="Compact"/>
              <w:jc w:val="left"/>
            </w:pPr>
            <w:r>
              <w:t xml:space="preserve">$10,000.00</w:t>
            </w:r>
          </w:p>
        </w:tc>
        <w:tc>
          <w:tcPr/>
          <w:p>
            <w:pPr>
              <w:pStyle w:val="Compact"/>
              <w:jc w:val="left"/>
            </w:pPr>
            <w:r>
              <w:t xml:space="preserve">$10,000.00</w:t>
            </w:r>
          </w:p>
        </w:tc>
      </w:tr>
      <w:tr>
        <w:tc>
          <w:tcPr/>
          <w:p>
            <w:pPr>
              <w:pStyle w:val="Compact"/>
              <w:jc w:val="left"/>
            </w:pPr>
            <w:r>
              <w:t xml:space="preserve">5</w:t>
            </w:r>
          </w:p>
        </w:tc>
        <w:tc>
          <w:tcPr/>
          <w:p>
            <w:pPr>
              <w:pStyle w:val="Compact"/>
              <w:jc w:val="left"/>
            </w:pPr>
            <w:r>
              <w:t xml:space="preserve">Usability Testing &amp; Iterative Refinement (3 rounds, UX UI Designer engagement)</w:t>
            </w:r>
          </w:p>
        </w:tc>
        <w:tc>
          <w:tcPr/>
          <w:p>
            <w:pPr>
              <w:pStyle w:val="Compact"/>
              <w:jc w:val="left"/>
            </w:pPr>
            <w:r>
              <w:t xml:space="preserve">3</w:t>
            </w:r>
          </w:p>
        </w:tc>
        <w:tc>
          <w:tcPr/>
          <w:p>
            <w:pPr>
              <w:pStyle w:val="Compact"/>
              <w:jc w:val="left"/>
            </w:pPr>
            <w:r>
              <w:t xml:space="preserve">Testing Rounds</w:t>
            </w:r>
          </w:p>
        </w:tc>
        <w:tc>
          <w:tcPr/>
          <w:p>
            <w:pPr>
              <w:pStyle w:val="Compact"/>
              <w:jc w:val="left"/>
            </w:pPr>
            <w:r>
              <w:t xml:space="preserve">$3,200.00</w:t>
            </w:r>
          </w:p>
        </w:tc>
        <w:tc>
          <w:tcPr/>
          <w:p>
            <w:pPr>
              <w:pStyle w:val="Compact"/>
              <w:jc w:val="left"/>
            </w:pPr>
            <w:r>
              <w:t xml:space="preserve">$9,600.00</w:t>
            </w:r>
          </w:p>
        </w:tc>
      </w:tr>
      <w:tr>
        <w:tc>
          <w:tcPr/>
          <w:p>
            <w:pPr>
              <w:pStyle w:val="Compact"/>
              <w:jc w:val="left"/>
            </w:pPr>
            <w:r>
              <w:t xml:space="preserve">6</w:t>
            </w:r>
          </w:p>
        </w:tc>
        <w:tc>
          <w:tcPr/>
          <w:p>
            <w:pPr>
              <w:pStyle w:val="Compact"/>
              <w:jc w:val="left"/>
            </w:pPr>
            <w:r>
              <w:t xml:space="preserve">Developer Handoff, Documentation &amp; Ongoing Support (60 days post-delivery)</w:t>
            </w:r>
          </w:p>
        </w:tc>
        <w:tc>
          <w:tcPr/>
          <w:p>
            <w:pPr>
              <w:pStyle w:val="Compact"/>
              <w:jc w:val="left"/>
            </w:pPr>
            <w:r>
              <w:t xml:space="preserve">1</w:t>
            </w:r>
          </w:p>
        </w:tc>
        <w:tc>
          <w:tcPr/>
          <w:p>
            <w:pPr>
              <w:pStyle w:val="Compact"/>
              <w:jc w:val="left"/>
            </w:pPr>
            <w:r>
              <w:t xml:space="preserve">Service Package</w:t>
            </w:r>
          </w:p>
        </w:tc>
        <w:tc>
          <w:tcPr/>
          <w:p>
            <w:pPr>
              <w:pStyle w:val="Compact"/>
              <w:jc w:val="left"/>
            </w:pPr>
            <w:r>
              <w:t xml:space="preserve">$6,400.00</w:t>
            </w:r>
          </w:p>
        </w:tc>
        <w:tc>
          <w:tcPr/>
          <w:p>
            <w:pPr>
              <w:pStyle w:val="Compact"/>
              <w:jc w:val="left"/>
            </w:pPr>
            <w:r>
              <w:t xml:space="preserve">$6,400.00</w:t>
            </w:r>
          </w:p>
        </w:tc>
      </w:tr>
      <w:tr>
        <w:tc>
          <w:tcPr>
            <w:gridSpan w:val="5"/>
          </w:tcPr>
          <w:p>
            <w:pPr>
              <w:pStyle w:val="Compact"/>
              <w:jc w:val="right"/>
            </w:pPr>
            <w:r>
              <w:t xml:space="preserve">Subtotal</w:t>
            </w:r>
          </w:p>
        </w:tc>
        <w:tc>
          <w:tcPr/>
          <w:p>
            <w:pPr>
              <w:pStyle w:val="Compact"/>
              <w:jc w:val="left"/>
            </w:pPr>
            <w:r>
              <w:t xml:space="preserve">$62,000.00</w:t>
            </w:r>
          </w:p>
        </w:tc>
      </w:tr>
      <w:tr>
        <w:tc>
          <w:tcPr>
            <w:gridSpan w:val="5"/>
          </w:tcPr>
          <w:p>
            <w:pPr>
              <w:pStyle w:val="Compact"/>
              <w:jc w:val="right"/>
            </w:pPr>
            <w:r>
              <w:t xml:space="preserve">Applicable Sales Tax (CA, 9.5%)</w:t>
            </w:r>
          </w:p>
        </w:tc>
        <w:tc>
          <w:tcPr/>
          <w:p>
            <w:pPr>
              <w:pStyle w:val="Compact"/>
              <w:jc w:val="left"/>
            </w:pPr>
            <w:r>
              <w:t xml:space="preserve">$5,890.00</w:t>
            </w:r>
          </w:p>
        </w:tc>
      </w:tr>
      <w:tr>
        <w:tc>
          <w:tcPr>
            <w:gridSpan w:val="5"/>
          </w:tcPr>
          <w:p>
            <w:pPr>
              <w:pStyle w:val="Compact"/>
              <w:jc w:val="right"/>
            </w:pPr>
            <w:r>
              <w:t xml:space="preserve">TOTAL AMOUNT DUE (USD)</w:t>
            </w:r>
          </w:p>
        </w:tc>
        <w:tc>
          <w:tcPr/>
          <w:p>
            <w:pPr>
              <w:pStyle w:val="Compact"/>
              <w:jc w:val="left"/>
            </w:pPr>
            <w:r>
              <w:t xml:space="preserve">$67,890.00</w:t>
            </w:r>
          </w:p>
        </w:tc>
      </w:tr>
    </w:tbl>
    <w:bookmarkEnd w:id="25"/>
    <w:bookmarkStart w:id="26" w:name="payment-terms-and-conditions"/>
    <w:p>
      <w:pPr>
        <w:pStyle w:val="Heading2"/>
      </w:pPr>
      <w:r>
        <w:t xml:space="preserve">4. Payment Terms and Conditions</w:t>
      </w:r>
    </w:p>
    <w:p>
      <w:pPr>
        <w:pStyle w:val="FirstParagraph"/>
      </w:pPr>
      <w:r>
        <w:t xml:space="preserve">Payment for this</w:t>
      </w:r>
      <w:r>
        <w:t xml:space="preserve"> </w:t>
      </w:r>
      <w:r>
        <w:t xml:space="preserve">Purchase Order</w:t>
      </w:r>
      <w:r>
        <w:t xml:space="preserve"> </w:t>
      </w:r>
      <w:r>
        <w:t xml:space="preserve">shall be structured as follows: 30% upon execution of this document, 40% upon completion of the High-Fidelity UI Design phase, and 30% upon final delivery and acceptance of all deliverables. All payments shall be made via wire transfer to the seller's designated bank account in Los Angeles, California. Late payments shall incur a penalty of 1.5% per month on the outstanding balance. The buyer reserves the right to withhold payment for any deliverable that does not meet the specifications outlined in this</w:t>
      </w:r>
      <w:r>
        <w:t xml:space="preserve"> </w:t>
      </w:r>
      <w:r>
        <w:t xml:space="preserve">Purchase Order</w:t>
      </w:r>
      <w:r>
        <w:t xml:space="preserve"> </w:t>
      </w:r>
      <w:r>
        <w:t xml:space="preserve">or the attached Statement of Work.</w:t>
      </w:r>
    </w:p>
    <w:bookmarkEnd w:id="26"/>
    <w:bookmarkStart w:id="27" w:name="timeline-and-milestones"/>
    <w:p>
      <w:pPr>
        <w:pStyle w:val="Heading2"/>
      </w:pPr>
      <w:r>
        <w:t xml:space="preserve">5. Timeline and Milestones</w:t>
      </w:r>
    </w:p>
    <w:p>
      <w:pPr>
        <w:pStyle w:val="FirstParagraph"/>
      </w:pPr>
      <w:r>
        <w:t xml:space="preserve">The</w:t>
      </w:r>
      <w:r>
        <w:t xml:space="preserve"> </w:t>
      </w:r>
      <w:r>
        <w:t xml:space="preserve">UX UI Designer</w:t>
      </w:r>
      <w:r>
        <w:t xml:space="preserve"> </w:t>
      </w:r>
      <w:r>
        <w:t xml:space="preserve">shall commence work on July 1, 2025, and complete all deliverables no later than October 15, 2025. All project meetings, design reviews, and usability testing sessions shall be conducted in person at either the seller's Los Angeles studio or the buyer's office, both located within the</w:t>
      </w:r>
      <w:r>
        <w:t xml:space="preserve"> </w:t>
      </w:r>
      <w:r>
        <w:t xml:space="preserve">United States Los Angeles</w:t>
      </w:r>
      <w:r>
        <w:t xml:space="preserve"> </w:t>
      </w:r>
      <w:r>
        <w:t xml:space="preserve">area. Weekly progress reports shall be submitted every Friday by 5:00 PM Pacific Time. Any delays exceeding five business days must be communicated in writing to the buyer's procurement department within 24 hours of identification.</w:t>
      </w:r>
    </w:p>
    <w:bookmarkEnd w:id="27"/>
    <w:bookmarkStart w:id="28" w:name="terms-conditions-and-legal-provisions"/>
    <w:p>
      <w:pPr>
        <w:pStyle w:val="Heading2"/>
      </w:pPr>
      <w:r>
        <w:t xml:space="preserve">6. Terms, Conditions, and Legal Provisions</w:t>
      </w:r>
    </w:p>
    <w:p>
      <w:pPr>
        <w:pStyle w:val="FirstParagraph"/>
      </w:pPr>
      <w:r>
        <w:t xml:space="preserve">This</w:t>
      </w:r>
      <w:r>
        <w:t xml:space="preserve"> </w:t>
      </w:r>
      <w:r>
        <w:t xml:space="preserve">Purchase Order</w:t>
      </w:r>
      <w:r>
        <w:t xml:space="preserve"> </w:t>
      </w:r>
      <w:r>
        <w:t xml:space="preserve">is governed by the laws of the State of California and the federal laws of the United States. Any disputes arising from this agreement shall be resolved through binding arbitration in Los Angeles, California, in accordance with the rules of the American Arbitration Association. The</w:t>
      </w:r>
      <w:r>
        <w:t xml:space="preserve"> </w:t>
      </w:r>
      <w:r>
        <w:t xml:space="preserve">UX UI Designer</w:t>
      </w:r>
      <w:r>
        <w:t xml:space="preserve"> </w:t>
      </w:r>
      <w:r>
        <w:t xml:space="preserve">warrants that all work products shall be original, free from intellectual property infringement, and delivered in formats compatible with the buyer's development environment. Confidentiality obligations shall survive the termination of this engagement for a period of three (3) years. This</w:t>
      </w:r>
      <w:r>
        <w:t xml:space="preserve"> </w:t>
      </w:r>
      <w:r>
        <w:t xml:space="preserve">Purchase Order</w:t>
      </w:r>
      <w:r>
        <w:t xml:space="preserve"> </w:t>
      </w:r>
      <w:r>
        <w:t xml:space="preserve">constitutes the entire agreement between the parties and supersedes all prior negotiations, representations, or agreements relating to the subject matter herein. Neither party may assign its obligations under this</w:t>
      </w:r>
      <w:r>
        <w:t xml:space="preserve"> </w:t>
      </w:r>
      <w:r>
        <w:t xml:space="preserve">Purchase Order</w:t>
      </w:r>
      <w:r>
        <w:t xml:space="preserve"> </w:t>
      </w:r>
      <w:r>
        <w:t xml:space="preserve">without the prior written consent of the other party. All work performed under this engagement shall be conducted in compliance with applicable federal, state, and local labor laws in the</w:t>
      </w:r>
      <w:r>
        <w:t xml:space="preserve"> </w:t>
      </w:r>
      <w:r>
        <w:t xml:space="preserve">United States Los Angeles</w:t>
      </w:r>
      <w:r>
        <w:t xml:space="preserve"> </w:t>
      </w:r>
      <w:r>
        <w:t xml:space="preserve">jurisdiction.</w:t>
      </w:r>
    </w:p>
    <w:bookmarkEnd w:id="28"/>
    <w:bookmarkStart w:id="29" w:name="acceptance-and-authorization"/>
    <w:p>
      <w:pPr>
        <w:pStyle w:val="Heading2"/>
      </w:pPr>
      <w:r>
        <w:t xml:space="preserve">7. Acceptance and Authorization</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w:t>
      </w:r>
      <w:r>
        <w:t xml:space="preserve">for the engagement of a</w:t>
      </w:r>
      <w:r>
        <w:t xml:space="preserve"> </w:t>
      </w:r>
      <w:r>
        <w:t xml:space="preserve">UX UI Designer</w:t>
      </w:r>
      <w:r>
        <w:t xml:space="preserve"> </w:t>
      </w:r>
      <w:r>
        <w:t xml:space="preserve">in the</w:t>
      </w:r>
      <w:r>
        <w:t xml:space="preserve"> </w:t>
      </w:r>
      <w:r>
        <w:t xml:space="preserve">United States Los Angeles</w:t>
      </w:r>
      <w:r>
        <w:t xml:space="preserve"> </w:t>
      </w:r>
      <w:r>
        <w:t xml:space="preserve">region. This document is valid for acceptance within thirty (30) calendar days from the date of issue.</w:t>
      </w:r>
    </w:p>
    <w:bookmarkEnd w:id="29"/>
    <w:p>
      <w:pPr>
        <w:pStyle w:val="BodyText"/>
      </w:pPr>
      <w:r>
        <w:rPr>
          <w:bCs/>
          <w:b/>
        </w:rPr>
        <w:t xml:space="preserve">For the Buyer:</w:t>
      </w:r>
    </w:p>
    <w:p>
      <w:pPr>
        <w:pStyle w:val="BodyText"/>
      </w:pPr>
      <w:r>
        <w:t xml:space="preserve">Pacific Digital Solutions, Inc.</w:t>
      </w:r>
    </w:p>
    <w:p>
      <w:pPr>
        <w:pStyle w:val="BodyText"/>
      </w:pPr>
      <w:r>
        <w:t xml:space="preserve">Name: Margaret Chen</w:t>
      </w:r>
    </w:p>
    <w:p>
      <w:pPr>
        <w:pStyle w:val="BodyText"/>
      </w:pPr>
      <w:r>
        <w:t xml:space="preserve">Title: Director of Procurement</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the Seller:</w:t>
      </w:r>
    </w:p>
    <w:p>
      <w:pPr>
        <w:pStyle w:val="BodyText"/>
      </w:pPr>
      <w:r>
        <w:t xml:space="preserve">Creative Interface Studio LLC</w:t>
      </w:r>
    </w:p>
    <w:p>
      <w:pPr>
        <w:pStyle w:val="BodyText"/>
      </w:pPr>
      <w:r>
        <w:t xml:space="preserve">Name: David Okafor</w:t>
      </w:r>
    </w:p>
    <w:p>
      <w:pPr>
        <w:pStyle w:val="BodyText"/>
      </w:pPr>
      <w:r>
        <w:t xml:space="preserve">Title: Principal UX UI Designer</w:t>
      </w:r>
    </w:p>
    <w:p>
      <w:pPr>
        <w:pStyle w:val="BodyText"/>
      </w:pPr>
      <w:r>
        <w:t xml:space="preserve">Signature: _________________________</w:t>
      </w:r>
    </w:p>
    <w:p>
      <w:pPr>
        <w:pStyle w:val="BodyText"/>
      </w:pPr>
      <w:r>
        <w:t xml:space="preserve">Date: _________________________</w:t>
      </w:r>
    </w:p>
    <w:p>
      <w:pPr>
        <w:pStyle w:val="BodyText"/>
      </w:pPr>
      <w:r>
        <w:t xml:space="preserve">This Purchase Order (PO-2025-LA-04872) was generated by Pacific Digital Solutions, Inc. Procurement Department, Los Angeles, California, United States. For questions regarding this Purchase Order, contact the Procurement Office at (213) 555-0187 or procurement@pacificdigital.com. This document is confidential and intended solely for the named parties.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UX UI Designer Services</dc:title>
  <dc:creator/>
  <dc:language>en</dc:language>
  <cp:keywords/>
  <dcterms:created xsi:type="dcterms:W3CDTF">2026-10-10T09:23:27Z</dcterms:created>
  <dcterms:modified xsi:type="dcterms:W3CDTF">2026-10-10T09:23:27Z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