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purchase-order"/>
    <w:p>
      <w:pPr>
        <w:pStyle w:val="Heading1"/>
      </w:pPr>
      <w:r>
        <w:t xml:space="preserve">PURCHASE ORDER</w:t>
      </w:r>
    </w:p>
    <w:p>
      <w:pPr>
        <w:pStyle w:val="FirstParagraph"/>
      </w:pPr>
      <w:r>
        <w:rPr>
          <w:bCs/>
          <w:b/>
        </w:rPr>
        <w:t xml:space="preserve">Meridian Animal Health &amp; Wellness Centre</w:t>
      </w:r>
    </w:p>
    <w:p>
      <w:pPr>
        <w:pStyle w:val="BodyText"/>
      </w:pPr>
      <w:r>
        <w:t xml:space="preserve">42 Collins Street, Melbourne, Victoria 3000, Australia</w:t>
      </w:r>
    </w:p>
    <w:p>
      <w:pPr>
        <w:pStyle w:val="BodyText"/>
      </w:pPr>
      <w:r>
        <w:t xml:space="preserve">ABN: 54 123 456 789 | ACN: 123 456 789</w:t>
      </w:r>
    </w:p>
    <w:p>
      <w:pPr>
        <w:pStyle w:val="BodyText"/>
      </w:pPr>
      <w:r>
        <w:t xml:space="preserve">Phone: +61 3 9421 5678 | Email: procurement@meridiananimalhealth.com.au</w:t>
      </w:r>
    </w:p>
    <w:p>
      <w:pPr>
        <w:pStyle w:val="BodyText"/>
      </w:pPr>
      <w:r>
        <w:t xml:space="preserve">Australia Melbourne</w:t>
      </w:r>
      <w:r>
        <w:t xml:space="preserve"> </w:t>
      </w:r>
      <w:r>
        <w:t xml:space="preserve"> </w:t>
      </w:r>
      <w:r>
        <w:t xml:space="preserve"> </w:t>
      </w:r>
      <w:r>
        <w:t xml:space="preserve">Veterinarian Services</w:t>
      </w:r>
    </w:p>
    <w:bookmarkEnd w:id="20"/>
    <w:p>
      <w:pPr>
        <w:pStyle w:val="BodyText"/>
      </w:pPr>
      <w:r>
        <w:rPr>
          <w:bCs/>
          <w:b/>
        </w:rPr>
        <w:t xml:space="preserve">Purchase Order No.:</w:t>
      </w:r>
      <w:r>
        <w:t xml:space="preserve"> </w:t>
      </w:r>
      <w:r>
        <w:t xml:space="preserve">PO-2025-MEL-00487</w:t>
      </w:r>
      <w:r>
        <w:br/>
      </w:r>
      <w:r>
        <w:rPr>
          <w:bCs/>
          <w:b/>
        </w:rPr>
        <w:t xml:space="preserve">Date of Issue:</w:t>
      </w:r>
      <w:r>
        <w:t xml:space="preserve"> </w:t>
      </w:r>
      <w:r>
        <w:t xml:space="preserve">14 June 2025</w:t>
      </w:r>
      <w:r>
        <w:br/>
      </w:r>
      <w:r>
        <w:rPr>
          <w:bCs/>
          <w:b/>
        </w:rPr>
        <w:t xml:space="preserve">Required By:</w:t>
      </w:r>
      <w:r>
        <w:t xml:space="preserve"> </w:t>
      </w:r>
      <w:r>
        <w:t xml:space="preserve">28 June 2025</w:t>
      </w:r>
    </w:p>
    <w:p>
      <w:pPr>
        <w:pStyle w:val="BodyText"/>
      </w:pPr>
      <w:r>
        <w:rPr>
          <w:bCs/>
          <w:b/>
        </w:rPr>
        <w:t xml:space="preserve">Payment Terms:</w:t>
      </w:r>
      <w:r>
        <w:t xml:space="preserve"> </w:t>
      </w:r>
      <w:r>
        <w:t xml:space="preserve">Net 30 Days</w:t>
      </w:r>
      <w:r>
        <w:br/>
      </w:r>
      <w:r>
        <w:rPr>
          <w:bCs/>
          <w:b/>
        </w:rPr>
        <w:t xml:space="preserve">Delivery Terms:</w:t>
      </w:r>
      <w:r>
        <w:t xml:space="preserve"> </w:t>
      </w:r>
      <w:r>
        <w:t xml:space="preserve">DAP (Incoterms 2020)</w:t>
      </w:r>
      <w:r>
        <w:br/>
      </w:r>
      <w:r>
        <w:rPr>
          <w:bCs/>
          <w:b/>
        </w:rPr>
        <w:t xml:space="preserve">Currency:</w:t>
      </w:r>
      <w:r>
        <w:t xml:space="preserve"> </w:t>
      </w:r>
      <w:r>
        <w:t xml:space="preserve">Australian Dollar (AUD)</w:t>
      </w:r>
    </w:p>
    <w:p>
      <w:pPr>
        <w:pStyle w:val="BodyText"/>
      </w:pPr>
      <w:r>
        <w:t xml:space="preserve">Supplier / Veterinarian Details</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Supplier Name:</w:t>
            </w:r>
            <w:r>
              <w:br/>
            </w:r>
            <w:r>
              <w:t xml:space="preserve">Dr. Sarah Mitchell, BVSc, MRCVS</w:t>
            </w:r>
            <w:r>
              <w:br/>
            </w:r>
            <w:r>
              <w:t xml:space="preserve">Mitchell Veterinary Specialists Pty Ltd</w:t>
            </w:r>
          </w:p>
        </w:tc>
        <w:tc>
          <w:tcPr/>
          <w:p>
            <w:pPr>
              <w:pStyle w:val="Compact"/>
              <w:jc w:val="left"/>
            </w:pPr>
            <w:r>
              <w:rPr>
                <w:bCs/>
                <w:b/>
              </w:rPr>
              <w:t xml:space="preserve">Address:</w:t>
            </w:r>
            <w:r>
              <w:br/>
            </w:r>
            <w:r>
              <w:t xml:space="preserve">18 Swanston Street, Melbourne, Victoria 3000, Australia</w:t>
            </w:r>
          </w:p>
        </w:tc>
      </w:tr>
      <w:tr>
        <w:tc>
          <w:tcPr/>
          <w:p>
            <w:pPr>
              <w:pStyle w:val="Compact"/>
              <w:jc w:val="left"/>
            </w:pPr>
            <w:r>
              <w:rPr>
                <w:bCs/>
                <w:b/>
              </w:rPr>
              <w:t xml:space="preserve">ABN:</w:t>
            </w:r>
            <w:r>
              <w:t xml:space="preserve"> </w:t>
            </w:r>
            <w:r>
              <w:t xml:space="preserve">87 987 654 321</w:t>
            </w:r>
          </w:p>
        </w:tc>
        <w:tc>
          <w:tcPr/>
          <w:p>
            <w:pPr>
              <w:pStyle w:val="Compact"/>
              <w:jc w:val="left"/>
            </w:pPr>
            <w:r>
              <w:rPr>
                <w:bCs/>
                <w:b/>
              </w:rPr>
              <w:t xml:space="preserve">Contact:</w:t>
            </w:r>
            <w:r>
              <w:t xml:space="preserve"> </w:t>
            </w:r>
            <w:r>
              <w:t xml:space="preserve">+61 3 9654 3210 | dr.mitchell@mitchellvet.com.au</w:t>
            </w:r>
          </w:p>
        </w:tc>
      </w:tr>
      <w:tr>
        <w:tc>
          <w:tcPr/>
          <w:p>
            <w:pPr>
              <w:pStyle w:val="Compact"/>
              <w:jc w:val="left"/>
            </w:pPr>
            <w:r>
              <w:rPr>
                <w:bCs/>
                <w:b/>
              </w:rPr>
              <w:t xml:space="preserve">AVMA Registration:</w:t>
            </w:r>
            <w:r>
              <w:t xml:space="preserve"> </w:t>
            </w:r>
            <w:r>
              <w:t xml:space="preserve">VMA-VIC-2019-4482</w:t>
            </w:r>
          </w:p>
        </w:tc>
        <w:tc>
          <w:tcPr/>
          <w:p>
            <w:pPr>
              <w:pStyle w:val="Compact"/>
              <w:jc w:val="left"/>
            </w:pPr>
            <w:r>
              <w:rPr>
                <w:bCs/>
                <w:b/>
              </w:rPr>
              <w:t xml:space="preserve">Specialisation:</w:t>
            </w:r>
            <w:r>
              <w:t xml:space="preserve"> </w:t>
            </w:r>
            <w:r>
              <w:t xml:space="preserve">Small Animal Medicine, Surgery &amp; Diagnostics</w:t>
            </w:r>
          </w:p>
        </w:tc>
      </w:tr>
    </w:tbl>
    <w:p>
      <w:pPr>
        <w:pStyle w:val="BodyText"/>
      </w:pPr>
      <w:r>
        <w:t xml:space="preserve">Bill To / Ship To</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Bill To:</w:t>
            </w:r>
            <w:r>
              <w:br/>
            </w:r>
            <w:r>
              <w:t xml:space="preserve">Meridian Animal Health &amp; Wellness Centre</w:t>
            </w:r>
            <w:r>
              <w:br/>
            </w:r>
            <w:r>
              <w:t xml:space="preserve">Attn: Procurement Manager, Mr. James O'Connor</w:t>
            </w:r>
            <w:r>
              <w:br/>
            </w:r>
            <w:r>
              <w:t xml:space="preserve">42 Collins Street, Melbourne, Victoria 3000, Australia</w:t>
            </w:r>
          </w:p>
        </w:tc>
        <w:tc>
          <w:tcPr/>
          <w:p>
            <w:pPr>
              <w:pStyle w:val="Compact"/>
              <w:jc w:val="left"/>
            </w:pPr>
            <w:r>
              <w:rPr>
                <w:bCs/>
                <w:b/>
              </w:rPr>
              <w:t xml:space="preserve">Ship To:</w:t>
            </w:r>
            <w:r>
              <w:br/>
            </w:r>
            <w:r>
              <w:t xml:space="preserve">Meridian Animal Health &amp; Wellness Centre</w:t>
            </w:r>
            <w:r>
              <w:br/>
            </w:r>
            <w:r>
              <w:t xml:space="preserve">Attn: Clinical Operations, Dr. Emily Watson</w:t>
            </w:r>
            <w:r>
              <w:br/>
            </w:r>
            <w:r>
              <w:t xml:space="preserve">42 Collins Street, Melbourne, Victoria 3000, Australia</w:t>
            </w:r>
          </w:p>
        </w:tc>
      </w:tr>
    </w:tbl>
    <w:p>
      <w:pPr>
        <w:pStyle w:val="BodyText"/>
      </w:pPr>
      <w:r>
        <w:t xml:space="preserve">Line Items – Veterinarian Services &amp; Supplies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Total (AUD)</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Comprehensive veterinary examination and health assessment for 120 shelter animals (dogs and cats) – Melbourne, Victoria</w:t>
            </w:r>
          </w:p>
        </w:tc>
        <w:tc>
          <w:tcPr/>
          <w:p>
            <w:pPr>
              <w:pStyle w:val="Compact"/>
              <w:jc w:val="left"/>
            </w:pPr>
            <w:r>
              <w:t xml:space="preserve">120</w:t>
            </w:r>
          </w:p>
        </w:tc>
        <w:tc>
          <w:tcPr/>
          <w:p>
            <w:pPr>
              <w:pStyle w:val="Compact"/>
              <w:jc w:val="left"/>
            </w:pPr>
            <w:r>
              <w:t xml:space="preserve">Animals</w:t>
            </w:r>
          </w:p>
        </w:tc>
        <w:tc>
          <w:tcPr/>
          <w:p>
            <w:pPr>
              <w:pStyle w:val="Compact"/>
              <w:jc w:val="left"/>
            </w:pPr>
            <w:r>
              <w:t xml:space="preserve">$85.00</w:t>
            </w:r>
          </w:p>
        </w:tc>
        <w:tc>
          <w:tcPr/>
          <w:p>
            <w:pPr>
              <w:pStyle w:val="Compact"/>
              <w:jc w:val="left"/>
            </w:pPr>
            <w:r>
              <w:t xml:space="preserve">$10,200.00</w:t>
            </w:r>
          </w:p>
        </w:tc>
        <w:tc>
          <w:tcPr/>
          <w:p>
            <w:pPr>
              <w:pStyle w:val="Compact"/>
              <w:jc w:val="left"/>
            </w:pPr>
            <w:r>
              <w:t xml:space="preserve">17 Jun 2025</w:t>
            </w:r>
          </w:p>
        </w:tc>
      </w:tr>
      <w:tr>
        <w:tc>
          <w:tcPr/>
          <w:p>
            <w:pPr>
              <w:pStyle w:val="Compact"/>
              <w:jc w:val="left"/>
            </w:pPr>
            <w:r>
              <w:t xml:space="preserve">2</w:t>
            </w:r>
          </w:p>
        </w:tc>
        <w:tc>
          <w:tcPr/>
          <w:p>
            <w:pPr>
              <w:pStyle w:val="Compact"/>
              <w:jc w:val="left"/>
            </w:pPr>
            <w:r>
              <w:t xml:space="preserve">Vaccination programme administration (DHPP, FVRCP, Rabies, Leptospirosis) – full course per animal</w:t>
            </w:r>
          </w:p>
        </w:tc>
        <w:tc>
          <w:tcPr/>
          <w:p>
            <w:pPr>
              <w:pStyle w:val="Compact"/>
              <w:jc w:val="left"/>
            </w:pPr>
            <w:r>
              <w:t xml:space="preserve">120</w:t>
            </w:r>
          </w:p>
        </w:tc>
        <w:tc>
          <w:tcPr/>
          <w:p>
            <w:pPr>
              <w:pStyle w:val="Compact"/>
              <w:jc w:val="left"/>
            </w:pPr>
            <w:r>
              <w:t xml:space="preserve">Animals</w:t>
            </w:r>
          </w:p>
        </w:tc>
        <w:tc>
          <w:tcPr/>
          <w:p>
            <w:pPr>
              <w:pStyle w:val="Compact"/>
              <w:jc w:val="left"/>
            </w:pPr>
            <w:r>
              <w:t xml:space="preserve">$62.00</w:t>
            </w:r>
          </w:p>
        </w:tc>
        <w:tc>
          <w:tcPr/>
          <w:p>
            <w:pPr>
              <w:pStyle w:val="Compact"/>
              <w:jc w:val="left"/>
            </w:pPr>
            <w:r>
              <w:t xml:space="preserve">$7,440.00</w:t>
            </w:r>
          </w:p>
        </w:tc>
        <w:tc>
          <w:tcPr/>
          <w:p>
            <w:pPr>
              <w:pStyle w:val="Compact"/>
              <w:jc w:val="left"/>
            </w:pPr>
            <w:r>
              <w:t xml:space="preserve">17 Jun 2025</w:t>
            </w:r>
          </w:p>
        </w:tc>
      </w:tr>
      <w:tr>
        <w:tc>
          <w:tcPr/>
          <w:p>
            <w:pPr>
              <w:pStyle w:val="Compact"/>
              <w:jc w:val="left"/>
            </w:pPr>
            <w:r>
              <w:t xml:space="preserve">3</w:t>
            </w:r>
          </w:p>
        </w:tc>
        <w:tc>
          <w:tcPr/>
          <w:p>
            <w:pPr>
              <w:pStyle w:val="Compact"/>
              <w:jc w:val="left"/>
            </w:pPr>
            <w:r>
              <w:t xml:space="preserve">Microchipping and registration with the Victorian Pet Registry (Australia Melbourne jurisdiction)</w:t>
            </w:r>
          </w:p>
        </w:tc>
        <w:tc>
          <w:tcPr/>
          <w:p>
            <w:pPr>
              <w:pStyle w:val="Compact"/>
              <w:jc w:val="left"/>
            </w:pPr>
            <w:r>
              <w:t xml:space="preserve">120</w:t>
            </w:r>
          </w:p>
        </w:tc>
        <w:tc>
          <w:tcPr/>
          <w:p>
            <w:pPr>
              <w:pStyle w:val="Compact"/>
              <w:jc w:val="left"/>
            </w:pPr>
            <w:r>
              <w:t xml:space="preserve">Animals</w:t>
            </w:r>
          </w:p>
        </w:tc>
        <w:tc>
          <w:tcPr/>
          <w:p>
            <w:pPr>
              <w:pStyle w:val="Compact"/>
              <w:jc w:val="left"/>
            </w:pPr>
            <w:r>
              <w:t xml:space="preserve">$38.00</w:t>
            </w:r>
          </w:p>
        </w:tc>
        <w:tc>
          <w:tcPr/>
          <w:p>
            <w:pPr>
              <w:pStyle w:val="Compact"/>
              <w:jc w:val="left"/>
            </w:pPr>
            <w:r>
              <w:t xml:space="preserve">$4,560.00</w:t>
            </w:r>
          </w:p>
        </w:tc>
        <w:tc>
          <w:tcPr/>
          <w:p>
            <w:pPr>
              <w:pStyle w:val="Compact"/>
              <w:jc w:val="left"/>
            </w:pPr>
            <w:r>
              <w:t xml:space="preserve">17 Jun 2025</w:t>
            </w:r>
          </w:p>
        </w:tc>
      </w:tr>
      <w:tr>
        <w:tc>
          <w:tcPr/>
          <w:p>
            <w:pPr>
              <w:pStyle w:val="Compact"/>
              <w:jc w:val="left"/>
            </w:pPr>
            <w:r>
              <w:t xml:space="preserve">4</w:t>
            </w:r>
          </w:p>
        </w:tc>
        <w:tc>
          <w:tcPr/>
          <w:p>
            <w:pPr>
              <w:pStyle w:val="Compact"/>
              <w:jc w:val="left"/>
            </w:pPr>
            <w:r>
              <w:t xml:space="preserve">Diagnostic blood panel and urinalysis (Feline Leukaemia, FIV, Heartworm, CBC, Biochemistry)</w:t>
            </w:r>
          </w:p>
        </w:tc>
        <w:tc>
          <w:tcPr/>
          <w:p>
            <w:pPr>
              <w:pStyle w:val="Compact"/>
              <w:jc w:val="left"/>
            </w:pPr>
            <w:r>
              <w:t xml:space="preserve">120</w:t>
            </w:r>
          </w:p>
        </w:tc>
        <w:tc>
          <w:tcPr/>
          <w:p>
            <w:pPr>
              <w:pStyle w:val="Compact"/>
              <w:jc w:val="left"/>
            </w:pPr>
            <w:r>
              <w:t xml:space="preserve">Animals</w:t>
            </w:r>
          </w:p>
        </w:tc>
        <w:tc>
          <w:tcPr/>
          <w:p>
            <w:pPr>
              <w:pStyle w:val="Compact"/>
              <w:jc w:val="left"/>
            </w:pPr>
            <w:r>
              <w:t xml:space="preserve">$95.00</w:t>
            </w:r>
          </w:p>
        </w:tc>
        <w:tc>
          <w:tcPr/>
          <w:p>
            <w:pPr>
              <w:pStyle w:val="Compact"/>
              <w:jc w:val="left"/>
            </w:pPr>
            <w:r>
              <w:t xml:space="preserve">$11,400.00</w:t>
            </w:r>
          </w:p>
        </w:tc>
        <w:tc>
          <w:tcPr/>
          <w:p>
            <w:pPr>
              <w:pStyle w:val="Compact"/>
              <w:jc w:val="left"/>
            </w:pPr>
            <w:r>
              <w:t xml:space="preserve">20 Jun 2025</w:t>
            </w:r>
          </w:p>
        </w:tc>
      </w:tr>
      <w:tr>
        <w:tc>
          <w:tcPr/>
          <w:p>
            <w:pPr>
              <w:pStyle w:val="Compact"/>
              <w:jc w:val="left"/>
            </w:pPr>
            <w:r>
              <w:t xml:space="preserve">5</w:t>
            </w:r>
          </w:p>
        </w:tc>
        <w:tc>
          <w:tcPr/>
          <w:p>
            <w:pPr>
              <w:pStyle w:val="Compact"/>
              <w:jc w:val="left"/>
            </w:pPr>
            <w:r>
              <w:t xml:space="preserve">Spay/neuter surgical procedures (estimated 45 dogs, 75 cats) – performed by Veterinarian Dr. Mitchell and surgical team</w:t>
            </w:r>
          </w:p>
        </w:tc>
        <w:tc>
          <w:tcPr/>
          <w:p>
            <w:pPr>
              <w:pStyle w:val="Compact"/>
              <w:jc w:val="left"/>
            </w:pPr>
            <w:r>
              <w:t xml:space="preserve">120</w:t>
            </w:r>
          </w:p>
        </w:tc>
        <w:tc>
          <w:tcPr/>
          <w:p>
            <w:pPr>
              <w:pStyle w:val="Compact"/>
              <w:jc w:val="left"/>
            </w:pPr>
            <w:r>
              <w:t xml:space="preserve">Procedures</w:t>
            </w:r>
          </w:p>
        </w:tc>
        <w:tc>
          <w:tcPr/>
          <w:p>
            <w:pPr>
              <w:pStyle w:val="Compact"/>
              <w:jc w:val="left"/>
            </w:pPr>
            <w:r>
              <w:t xml:space="preserve">$210.00</w:t>
            </w:r>
          </w:p>
        </w:tc>
        <w:tc>
          <w:tcPr/>
          <w:p>
            <w:pPr>
              <w:pStyle w:val="Compact"/>
              <w:jc w:val="left"/>
            </w:pPr>
            <w:r>
              <w:t xml:space="preserve">$25,200.00</w:t>
            </w:r>
          </w:p>
        </w:tc>
        <w:tc>
          <w:tcPr/>
          <w:p>
            <w:pPr>
              <w:pStyle w:val="Compact"/>
              <w:jc w:val="left"/>
            </w:pPr>
            <w:r>
              <w:t xml:space="preserve">24 Jun 2025</w:t>
            </w:r>
          </w:p>
        </w:tc>
      </w:tr>
      <w:tr>
        <w:tc>
          <w:tcPr/>
          <w:p>
            <w:pPr>
              <w:pStyle w:val="Compact"/>
              <w:jc w:val="left"/>
            </w:pPr>
            <w:r>
              <w:t xml:space="preserve">6</w:t>
            </w:r>
          </w:p>
        </w:tc>
        <w:tc>
          <w:tcPr/>
          <w:p>
            <w:pPr>
              <w:pStyle w:val="Compact"/>
              <w:jc w:val="left"/>
            </w:pPr>
            <w:r>
              <w:t xml:space="preserve">Post-operative analgesia, antibiotics, and wound care supplies (bulk pharmaceutical order)</w:t>
            </w:r>
          </w:p>
        </w:tc>
        <w:tc>
          <w:tcPr/>
          <w:p>
            <w:pPr>
              <w:pStyle w:val="Compact"/>
              <w:jc w:val="left"/>
            </w:pPr>
            <w:r>
              <w:t xml:space="preserve">1</w:t>
            </w:r>
          </w:p>
        </w:tc>
        <w:tc>
          <w:tcPr/>
          <w:p>
            <w:pPr>
              <w:pStyle w:val="Compact"/>
              <w:jc w:val="left"/>
            </w:pPr>
            <w:r>
              <w:t xml:space="preserve">Lot</w:t>
            </w:r>
          </w:p>
        </w:tc>
        <w:tc>
          <w:tcPr/>
          <w:p>
            <w:pPr>
              <w:pStyle w:val="Compact"/>
              <w:jc w:val="left"/>
            </w:pPr>
            <w:r>
              <w:t xml:space="preserve">$3,850.00</w:t>
            </w:r>
          </w:p>
        </w:tc>
        <w:tc>
          <w:tcPr/>
          <w:p>
            <w:pPr>
              <w:pStyle w:val="Compact"/>
              <w:jc w:val="left"/>
            </w:pPr>
            <w:r>
              <w:t xml:space="preserve">$3,850.00</w:t>
            </w:r>
          </w:p>
        </w:tc>
        <w:tc>
          <w:tcPr/>
          <w:p>
            <w:pPr>
              <w:pStyle w:val="Compact"/>
              <w:jc w:val="left"/>
            </w:pPr>
            <w:r>
              <w:t xml:space="preserve">22 Jun 2025</w:t>
            </w:r>
          </w:p>
        </w:tc>
      </w:tr>
      <w:tr>
        <w:tc>
          <w:tcPr/>
          <w:p>
            <w:pPr>
              <w:pStyle w:val="Compact"/>
              <w:jc w:val="left"/>
            </w:pPr>
            <w:r>
              <w:t xml:space="preserve">7</w:t>
            </w:r>
          </w:p>
        </w:tc>
        <w:tc>
          <w:tcPr/>
          <w:p>
            <w:pPr>
              <w:pStyle w:val="Compact"/>
              <w:jc w:val="left"/>
            </w:pPr>
            <w:r>
              <w:t xml:space="preserve">Parasitological screening (faecal flotation, Giardiasis test) and deworming treatment</w:t>
            </w:r>
          </w:p>
        </w:tc>
        <w:tc>
          <w:tcPr/>
          <w:p>
            <w:pPr>
              <w:pStyle w:val="Compact"/>
              <w:jc w:val="left"/>
            </w:pPr>
            <w:r>
              <w:t xml:space="preserve">120</w:t>
            </w:r>
          </w:p>
        </w:tc>
        <w:tc>
          <w:tcPr/>
          <w:p>
            <w:pPr>
              <w:pStyle w:val="Compact"/>
              <w:jc w:val="left"/>
            </w:pPr>
            <w:r>
              <w:t xml:space="preserve">Animals</w:t>
            </w:r>
          </w:p>
        </w:tc>
        <w:tc>
          <w:tcPr/>
          <w:p>
            <w:pPr>
              <w:pStyle w:val="Compact"/>
              <w:jc w:val="left"/>
            </w:pPr>
            <w:r>
              <w:t xml:space="preserve">$28.00</w:t>
            </w:r>
          </w:p>
        </w:tc>
        <w:tc>
          <w:tcPr/>
          <w:p>
            <w:pPr>
              <w:pStyle w:val="Compact"/>
              <w:jc w:val="left"/>
            </w:pPr>
            <w:r>
              <w:t xml:space="preserve">$3,360.00</w:t>
            </w:r>
          </w:p>
        </w:tc>
        <w:tc>
          <w:tcPr/>
          <w:p>
            <w:pPr>
              <w:pStyle w:val="Compact"/>
              <w:jc w:val="left"/>
            </w:pPr>
            <w:r>
              <w:t xml:space="preserve">18 Jun 2025</w:t>
            </w:r>
          </w:p>
        </w:tc>
      </w:tr>
      <w:tr>
        <w:tc>
          <w:tcPr/>
          <w:p>
            <w:pPr>
              <w:pStyle w:val="Compact"/>
              <w:jc w:val="left"/>
            </w:pPr>
            <w:r>
              <w:t xml:space="preserve">8</w:t>
            </w:r>
          </w:p>
        </w:tc>
        <w:tc>
          <w:tcPr/>
          <w:p>
            <w:pPr>
              <w:pStyle w:val="Compact"/>
              <w:jc w:val="left"/>
            </w:pPr>
            <w:r>
              <w:t xml:space="preserve">Written veterinary health certificates and condition reports for each animal (compliant with Victorian Animal Welfare Act 2013)</w:t>
            </w:r>
          </w:p>
        </w:tc>
        <w:tc>
          <w:tcPr/>
          <w:p>
            <w:pPr>
              <w:pStyle w:val="Compact"/>
              <w:jc w:val="left"/>
            </w:pPr>
            <w:r>
              <w:t xml:space="preserve">120</w:t>
            </w:r>
          </w:p>
        </w:tc>
        <w:tc>
          <w:tcPr/>
          <w:p>
            <w:pPr>
              <w:pStyle w:val="Compact"/>
              <w:jc w:val="left"/>
            </w:pPr>
            <w:r>
              <w:t xml:space="preserve">Reports</w:t>
            </w:r>
          </w:p>
        </w:tc>
        <w:tc>
          <w:tcPr/>
          <w:p>
            <w:pPr>
              <w:pStyle w:val="Compact"/>
              <w:jc w:val="left"/>
            </w:pPr>
            <w:r>
              <w:t xml:space="preserve">$15.00</w:t>
            </w:r>
          </w:p>
        </w:tc>
        <w:tc>
          <w:tcPr/>
          <w:p>
            <w:pPr>
              <w:pStyle w:val="Compact"/>
              <w:jc w:val="left"/>
            </w:pPr>
            <w:r>
              <w:t xml:space="preserve">$1,800.00</w:t>
            </w:r>
          </w:p>
        </w:tc>
        <w:tc>
          <w:tcPr/>
          <w:p>
            <w:pPr>
              <w:pStyle w:val="Compact"/>
              <w:jc w:val="left"/>
            </w:pPr>
            <w:r>
              <w:t xml:space="preserve">28 Jun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left"/>
            </w:pPr>
            <w:r>
              <w:t xml:space="preserve">$67,810.00</w:t>
            </w:r>
          </w:p>
        </w:tc>
      </w:tr>
      <w:tr>
        <w:tc>
          <w:tcPr/>
          <w:p>
            <w:pPr>
              <w:pStyle w:val="Compact"/>
              <w:jc w:val="left"/>
            </w:pPr>
            <w:r>
              <w:t xml:space="preserve">GST (10%) – Australia</w:t>
            </w:r>
          </w:p>
        </w:tc>
        <w:tc>
          <w:tcPr/>
          <w:p>
            <w:pPr>
              <w:pStyle w:val="Compact"/>
              <w:jc w:val="left"/>
            </w:pPr>
            <w:r>
              <w:t xml:space="preserve">$6,781.00</w:t>
            </w:r>
          </w:p>
        </w:tc>
      </w:tr>
      <w:tr>
        <w:tc>
          <w:tcPr/>
          <w:p>
            <w:pPr>
              <w:pStyle w:val="Compact"/>
              <w:jc w:val="left"/>
            </w:pPr>
            <w:r>
              <w:t xml:space="preserve">Emergency Call-Out Allowance (5%)</w:t>
            </w:r>
          </w:p>
        </w:tc>
        <w:tc>
          <w:tcPr/>
          <w:p>
            <w:pPr>
              <w:pStyle w:val="Compact"/>
              <w:jc w:val="left"/>
            </w:pPr>
            <w:r>
              <w:t xml:space="preserve">$3,390.50</w:t>
            </w:r>
          </w:p>
        </w:tc>
      </w:tr>
      <w:tr>
        <w:tc>
          <w:tcPr/>
          <w:p>
            <w:pPr>
              <w:pStyle w:val="Compact"/>
              <w:jc w:val="left"/>
            </w:pPr>
            <w:r>
              <w:t xml:space="preserve">Grand Total (AUD)</w:t>
            </w:r>
          </w:p>
        </w:tc>
        <w:tc>
          <w:tcPr/>
          <w:p>
            <w:pPr>
              <w:pStyle w:val="Compact"/>
              <w:jc w:val="left"/>
            </w:pPr>
            <w:r>
              <w:t xml:space="preserve">$77,981.50</w:t>
            </w:r>
          </w:p>
        </w:tc>
      </w:tr>
    </w:tbl>
    <w:p>
      <w:pPr>
        <w:pStyle w:val="BodyText"/>
      </w:pPr>
      <w:r>
        <w:t xml:space="preserve">Terms and Conditions</w:t>
      </w:r>
    </w:p>
    <w:p>
      <w:pPr>
        <w:numPr>
          <w:ilvl w:val="0"/>
          <w:numId w:val="1001"/>
        </w:numPr>
        <w:pStyle w:val="Compact"/>
      </w:pPr>
      <w:r>
        <w:t xml:space="preserve">This Purchase Order is issued by Meridian Animal Health &amp; Wellness Centre, Melbourne, Victoria, Australia, and governs the engagement of Veterinarian Dr. Sarah Mitchell and her surgical team for the specified animal welfare services.</w:t>
      </w:r>
    </w:p>
    <w:p>
      <w:pPr>
        <w:numPr>
          <w:ilvl w:val="0"/>
          <w:numId w:val="1001"/>
        </w:numPr>
        <w:pStyle w:val="Compact"/>
      </w:pPr>
      <w:r>
        <w:t xml:space="preserve">All veterinary services shall be performed in strict compliance with the</w:t>
      </w:r>
      <w:r>
        <w:t xml:space="preserve"> </w:t>
      </w:r>
      <w:r>
        <w:rPr>
          <w:iCs/>
          <w:i/>
        </w:rPr>
        <w:t xml:space="preserve">Victorian Animal Welfare Act 2013</w:t>
      </w:r>
      <w:r>
        <w:t xml:space="preserve">, the</w:t>
      </w:r>
      <w:r>
        <w:t xml:space="preserve"> </w:t>
      </w:r>
      <w:r>
        <w:rPr>
          <w:iCs/>
          <w:i/>
        </w:rPr>
        <w:t xml:space="preserve">Companion Animals Act 1998 (Vic)</w:t>
      </w:r>
      <w:r>
        <w:t xml:space="preserve">, and the standards set by the Veterinary Board of Australia (VBA).</w:t>
      </w:r>
    </w:p>
    <w:p>
      <w:pPr>
        <w:numPr>
          <w:ilvl w:val="0"/>
          <w:numId w:val="1001"/>
        </w:numPr>
        <w:pStyle w:val="Compact"/>
      </w:pPr>
      <w:r>
        <w:t xml:space="preserve">The Veterinarian and all assisting veterinary nurses must hold current registration with the Veterinary Board of Australia and valid professional indemnity insurance with a minimum coverage of AUD $10,000,000.</w:t>
      </w:r>
    </w:p>
    <w:p>
      <w:pPr>
        <w:numPr>
          <w:ilvl w:val="0"/>
          <w:numId w:val="1001"/>
        </w:numPr>
        <w:pStyle w:val="Compact"/>
      </w:pPr>
      <w:r>
        <w:t xml:space="preserve">Delivery of all pharmaceuticals, surgical supplies, and diagnostic reagents shall be made to the Melbourne facility at 42 Collins Street. The supplier is responsible for cold-chain integrity of all temperature-sensitive medications.</w:t>
      </w:r>
    </w:p>
    <w:p>
      <w:pPr>
        <w:numPr>
          <w:ilvl w:val="0"/>
          <w:numId w:val="1001"/>
        </w:numPr>
        <w:pStyle w:val="Compact"/>
      </w:pPr>
      <w:r>
        <w:t xml:space="preserve">Payment shall be made via electronic funds transfer (EFT) to the supplier's nominated Australian bank account within thirty (30) calendar days of receipt of a valid tax invoice referencing this Purchase Order number (PO-2025-MEL-00487).</w:t>
      </w:r>
    </w:p>
    <w:p>
      <w:pPr>
        <w:numPr>
          <w:ilvl w:val="0"/>
          <w:numId w:val="1001"/>
        </w:numPr>
        <w:pStyle w:val="Compact"/>
      </w:pPr>
      <w:r>
        <w:t xml:space="preserve">Any variation to the scope of services, additional animal intakes beyond the 120 specified, or emergency surgical interventions must be approved in writing by the Procurement Manager prior to execution. Unauthorised additional services will not be compensated under this Purchase Order.</w:t>
      </w:r>
    </w:p>
    <w:p>
      <w:pPr>
        <w:numPr>
          <w:ilvl w:val="0"/>
          <w:numId w:val="1001"/>
        </w:numPr>
        <w:pStyle w:val="Compact"/>
      </w:pPr>
      <w:r>
        <w:t xml:space="preserve">The Veterinarian shall provide a comprehensive written summary report within five (5) business days of completion, detailing all procedures performed, medications administered, and recommended follow-up care for each animal.</w:t>
      </w:r>
    </w:p>
    <w:p>
      <w:pPr>
        <w:numPr>
          <w:ilvl w:val="0"/>
          <w:numId w:val="1001"/>
        </w:numPr>
        <w:pStyle w:val="Compact"/>
      </w:pPr>
      <w:r>
        <w:t xml:space="preserve">All records, medical files, and diagnostic imaging generated under this Purchase Order shall be retained for a minimum of seven (7) years in accordance with Australian veterinary record-keeping regulations and made available to the purchaser upon request.</w:t>
      </w:r>
    </w:p>
    <w:p>
      <w:pPr>
        <w:numPr>
          <w:ilvl w:val="0"/>
          <w:numId w:val="1001"/>
        </w:numPr>
        <w:pStyle w:val="Compact"/>
      </w:pPr>
      <w:r>
        <w:t xml:space="preserve">This Purchase Order is governed by the laws of the State of Victoria and the Commonwealth of Australia. Any disputes shall be resolved through the Victorian Small Claims Tribunal or, where the amount exceeds the jurisdictional limit, the Supreme Court of Victoria, Melbourne.</w:t>
      </w:r>
    </w:p>
    <w:p>
      <w:pPr>
        <w:numPr>
          <w:ilvl w:val="0"/>
          <w:numId w:val="1001"/>
        </w:numPr>
        <w:pStyle w:val="Compact"/>
      </w:pPr>
      <w:r>
        <w:t xml:space="preserve">The supplier warrants that all services will be performed with reasonable skill and care, and that all medications and supplies will be Australian Therapeutic Goods Administration (TGA) approved or otherwise legally permissible for veterinary use in Australia Melbourne.</w:t>
      </w:r>
    </w:p>
    <w:p>
      <w:pPr>
        <w:pStyle w:val="FirstParagraph"/>
      </w:pPr>
      <w:r>
        <w:t xml:space="preserve">Authorisation &amp; Acceptance</w:t>
      </w:r>
    </w:p>
    <w:p>
      <w:pPr>
        <w:pStyle w:val="BodyText"/>
      </w:pPr>
      <w:r>
        <w:rPr>
          <w:bCs/>
          <w:b/>
        </w:rPr>
        <w:t xml:space="preserve">Authorised by (Purchaser):</w:t>
      </w:r>
    </w:p>
    <w:p>
      <w:pPr>
        <w:pStyle w:val="BodyText"/>
      </w:pPr>
      <w:r>
        <w:rPr>
          <w:bCs/>
          <w:b/>
        </w:rPr>
        <w:t xml:space="preserve">James O'Connor</w:t>
      </w:r>
      <w:r>
        <w:br/>
      </w:r>
      <w:r>
        <w:t xml:space="preserve">Procurement Manager</w:t>
      </w:r>
      <w:r>
        <w:br/>
      </w:r>
      <w:r>
        <w:t xml:space="preserve">Meridian Animal Health &amp; Wellness Centre</w:t>
      </w:r>
      <w:r>
        <w:br/>
      </w:r>
      <w:r>
        <w:t xml:space="preserve">Date: _______________</w:t>
      </w:r>
    </w:p>
    <w:p>
      <w:pPr>
        <w:pStyle w:val="BodyText"/>
      </w:pPr>
      <w:r>
        <w:rPr>
          <w:bCs/>
          <w:b/>
        </w:rPr>
        <w:t xml:space="preserve">Accepted by (Veterinarian / Supplier):</w:t>
      </w:r>
    </w:p>
    <w:p>
      <w:pPr>
        <w:pStyle w:val="BodyText"/>
      </w:pPr>
      <w:r>
        <w:rPr>
          <w:bCs/>
          <w:b/>
        </w:rPr>
        <w:t xml:space="preserve">Dr. Sarah Mitchell, BVSc, MRCVS</w:t>
      </w:r>
      <w:r>
        <w:br/>
      </w:r>
      <w:r>
        <w:t xml:space="preserve">Principal Veterinarian</w:t>
      </w:r>
      <w:r>
        <w:br/>
      </w:r>
      <w:r>
        <w:t xml:space="preserve">Mitchell Veterinary Specialists Pty Ltd</w:t>
      </w:r>
      <w:r>
        <w:br/>
      </w:r>
      <w:r>
        <w:t xml:space="preserve">Date: _______________</w:t>
      </w:r>
    </w:p>
    <w:p>
      <w:pPr>
        <w:pStyle w:val="BodyText"/>
      </w:pPr>
      <w:r>
        <w:t xml:space="preserve">This Purchase Order is a legally binding document upon signature by both parties. It is issued in Melbourne, Victoria, Australia.</w:t>
      </w:r>
    </w:p>
    <w:p>
      <w:pPr>
        <w:pStyle w:val="BodyText"/>
      </w:pPr>
      <w:r>
        <w:t xml:space="preserve">Document Reference: PO-2025-MEL-00487 | Version 1.0 | Generated: 14 June 2025</w:t>
      </w:r>
    </w:p>
    <w:p>
      <w:pPr>
        <w:pStyle w:val="BodyText"/>
      </w:pPr>
      <w:r>
        <w:t xml:space="preserve">Meridian Animal Health &amp; Wellness Centre — Serving the Australia Melbourne community with compassionate veterinary care since 2008.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Veterinarian Services - Australia Melbourne</dc:title>
  <dc:creator/>
  <dc:language>en</dc:language>
  <cp:keywords/>
  <dcterms:created xsi:type="dcterms:W3CDTF">2026-10-10T01:22:22Z</dcterms:created>
  <dcterms:modified xsi:type="dcterms:W3CDTF">2026-10-10T01:22:22Z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