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Montreal Veterinary Services Inc. — Canada Montreal</w:t>
      </w:r>
    </w:p>
    <w:p>
      <w:pPr>
        <w:pStyle w:val="BodyText"/>
      </w:pPr>
      <w:r>
        <w:t xml:space="preserve">Official Procurement Document for Veterinarian Practice Operations</w:t>
      </w:r>
    </w:p>
    <w:p>
      <w:pPr>
        <w:pStyle w:val="BodyText"/>
      </w:pPr>
      <w:r>
        <w:t xml:space="preserve">PO No.: MVS-2025-00487</w:t>
      </w:r>
    </w:p>
    <w:bookmarkEnd w:id="20"/>
    <w:bookmarkStart w:id="21" w:name="buyer-veterinarian-practice"/>
    <w:p>
      <w:pPr>
        <w:pStyle w:val="Heading3"/>
      </w:pPr>
      <w:r>
        <w:t xml:space="preserve">Buyer (Veterinarian Practice)</w:t>
      </w:r>
    </w:p>
    <w:p>
      <w:pPr>
        <w:pStyle w:val="FirstParagraph"/>
      </w:pPr>
      <w:r>
        <w:rPr>
          <w:bCs/>
          <w:b/>
        </w:rPr>
        <w:t xml:space="preserve">Montreal Veterinary Services Inc.</w:t>
      </w:r>
    </w:p>
    <w:p>
      <w:pPr>
        <w:pStyle w:val="BodyText"/>
      </w:pPr>
      <w:r>
        <w:t xml:space="preserve">4520 Boulevard Saint-Laurent</w:t>
      </w:r>
    </w:p>
    <w:p>
      <w:pPr>
        <w:pStyle w:val="BodyText"/>
      </w:pPr>
      <w:r>
        <w:t xml:space="preserve">Montreal, Quebec, Canada Montreal H2T 1N4</w:t>
      </w:r>
    </w:p>
    <w:p>
      <w:pPr>
        <w:pStyle w:val="BodyText"/>
      </w:pPr>
      <w:r>
        <w:t xml:space="preserve">Phone: (514) 555-0192</w:t>
      </w:r>
    </w:p>
    <w:p>
      <w:pPr>
        <w:pStyle w:val="BodyText"/>
      </w:pPr>
      <w:r>
        <w:t xml:space="preserve">Email: procurement@montrealvet.ca</w:t>
      </w:r>
    </w:p>
    <w:p>
      <w:pPr>
        <w:pStyle w:val="BodyText"/>
      </w:pPr>
      <w:r>
        <w:t xml:space="preserve">QST No.: 1234 567 89 0001</w:t>
      </w:r>
    </w:p>
    <w:bookmarkEnd w:id="21"/>
    <w:bookmarkStart w:id="22" w:name="vendor-supplier"/>
    <w:p>
      <w:pPr>
        <w:pStyle w:val="Heading3"/>
      </w:pPr>
      <w:r>
        <w:t xml:space="preserve">Vendor / Supplier</w:t>
      </w:r>
    </w:p>
    <w:p>
      <w:pPr>
        <w:pStyle w:val="FirstParagraph"/>
      </w:pPr>
      <w:r>
        <w:rPr>
          <w:bCs/>
          <w:b/>
        </w:rPr>
        <w:t xml:space="preserve">Quebec Animal Health Supplies Ltd.</w:t>
      </w:r>
    </w:p>
    <w:p>
      <w:pPr>
        <w:pStyle w:val="BodyText"/>
      </w:pPr>
      <w:r>
        <w:t xml:space="preserve">880 Rue de la Concorde, Suite 300</w:t>
      </w:r>
    </w:p>
    <w:p>
      <w:pPr>
        <w:pStyle w:val="BodyText"/>
      </w:pPr>
      <w:r>
        <w:t xml:space="preserve">Montreal, Quebec, Canada Montreal H3T 1R6</w:t>
      </w:r>
    </w:p>
    <w:p>
      <w:pPr>
        <w:pStyle w:val="BodyText"/>
      </w:pPr>
      <w:r>
        <w:t xml:space="preserve">Phone: (514) 555-0347</w:t>
      </w:r>
    </w:p>
    <w:p>
      <w:pPr>
        <w:pStyle w:val="BodyText"/>
      </w:pPr>
      <w:r>
        <w:t xml:space="preserve">Email: sales@quebechanimalhealth.ca</w:t>
      </w:r>
    </w:p>
    <w:p>
      <w:pPr>
        <w:pStyle w:val="BodyText"/>
      </w:pPr>
      <w:r>
        <w:t xml:space="preserve">QST No.: 9876 543 21 0001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Location:</w:t>
      </w:r>
      <w:r>
        <w:t xml:space="preserve"> </w:t>
      </w:r>
      <w:r>
        <w:t xml:space="preserve">Montreal Veterinary Services Inc., 4520 Blvd. Saint-Laurent, Canada Montreal</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bookmarkEnd w:id="23"/>
    <w:bookmarkStart w:id="24" w:name="authorized-veterinarian"/>
    <w:p>
      <w:pPr>
        <w:pStyle w:val="Heading3"/>
      </w:pPr>
      <w:r>
        <w:t xml:space="preserve">Authorized Veterinarian</w:t>
      </w:r>
    </w:p>
    <w:p>
      <w:pPr>
        <w:pStyle w:val="FirstParagraph"/>
      </w:pPr>
      <w:r>
        <w:rPr>
          <w:bCs/>
          <w:b/>
        </w:rPr>
        <w:t xml:space="preserve">Dr. Émilie Tremblay, DVM, CVPC</w:t>
      </w:r>
    </w:p>
    <w:p>
      <w:pPr>
        <w:pStyle w:val="BodyText"/>
      </w:pPr>
      <w:r>
        <w:t xml:space="preserve">Lead Veterinarian, Montreal Veterinary Services Inc.</w:t>
      </w:r>
    </w:p>
    <w:p>
      <w:pPr>
        <w:pStyle w:val="BodyText"/>
      </w:pPr>
      <w:r>
        <w:t xml:space="preserve">Quebec College of Veterinarians License No.: QCV-2019-4471</w:t>
      </w:r>
    </w:p>
    <w:p>
      <w:pPr>
        <w:pStyle w:val="BodyText"/>
      </w:pPr>
      <w:r>
        <w:t xml:space="preserve">Department: General Practice &amp; Surgery</w:t>
      </w:r>
    </w:p>
    <w:p>
      <w:pPr>
        <w:pStyle w:val="BodyText"/>
      </w:pPr>
      <w:r>
        <w:t xml:space="preserve">Approval Authority: Up to CAD $50,000 per Purchase Order</w:t>
      </w:r>
    </w:p>
    <w:bookmarkEnd w:id="24"/>
    <w:bookmarkStart w:id="26" w:name="X735a354a568b0a51cdca623a5f8e035b0890e99"/>
    <w:p>
      <w:pPr>
        <w:pStyle w:val="Heading2"/>
      </w:pPr>
      <w:r>
        <w:t xml:space="preserve">Line Items — Veterinarian Practice Supplies &amp; Equipment</w:t>
      </w:r>
    </w:p>
    <w:p>
      <w:pPr>
        <w:pStyle w:val="FirstParagraph"/>
      </w:pPr>
      <w:r>
        <w:t xml:space="preserve">The following items have been ordered by the Veterinarian team at Montreal Veterinary Services Inc. to support ongoing clinical operations, diagnostic procedures, and patient care in Canada Montreal.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Digital Radiography System (Veterinarian-grade, 3-phase inverter, 40-inch detector) for diagnostic imaging at the Canada Montreal clinic</w:t>
            </w:r>
          </w:p>
        </w:tc>
        <w:tc>
          <w:tcPr/>
          <w:p>
            <w:pPr>
              <w:pStyle w:val="Compact"/>
              <w:jc w:val="left"/>
            </w:pPr>
            <w:r>
              <w:t xml:space="preserve">QAH-RAD-40X</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2</w:t>
            </w:r>
          </w:p>
        </w:tc>
        <w:tc>
          <w:tcPr/>
          <w:p>
            <w:pPr>
              <w:pStyle w:val="Compact"/>
              <w:jc w:val="left"/>
            </w:pPr>
            <w:r>
              <w:t xml:space="preserve">Portable Ultrasound Machine (Veterinarian-specific presets for canine, feline, and equine patients)</w:t>
            </w:r>
          </w:p>
        </w:tc>
        <w:tc>
          <w:tcPr/>
          <w:p>
            <w:pPr>
              <w:pStyle w:val="Compact"/>
              <w:jc w:val="left"/>
            </w:pPr>
            <w:r>
              <w:t xml:space="preserve">QAH-ULS-220</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Surgical Instrument Set (Veterinarian orthopedic and soft-tissue kit, 48-piece, stainless steel)</w:t>
            </w:r>
          </w:p>
        </w:tc>
        <w:tc>
          <w:tcPr/>
          <w:p>
            <w:pPr>
              <w:pStyle w:val="Compact"/>
              <w:jc w:val="left"/>
            </w:pPr>
            <w:r>
              <w:t xml:space="preserve">QAH-SRG-48S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Automated Blood Analyzer (Veterinarian hematology and biochemistry panel, 120 tests/hour capacity)</w:t>
            </w:r>
          </w:p>
        </w:tc>
        <w:tc>
          <w:tcPr/>
          <w:p>
            <w:pPr>
              <w:pStyle w:val="Compact"/>
              <w:jc w:val="left"/>
            </w:pPr>
            <w:r>
              <w:t xml:space="preserve">QAH-BIO-120</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5</w:t>
            </w:r>
          </w:p>
        </w:tc>
        <w:tc>
          <w:tcPr/>
          <w:p>
            <w:pPr>
              <w:pStyle w:val="Compact"/>
              <w:jc w:val="left"/>
            </w:pPr>
            <w:r>
              <w:t xml:space="preserve">Isolation Ward Equipment Package (Negative-pressure room kit, Veterinarian infectious disease protocol compliant, Quebec standards)</w:t>
            </w:r>
          </w:p>
        </w:tc>
        <w:tc>
          <w:tcPr/>
          <w:p>
            <w:pPr>
              <w:pStyle w:val="Compact"/>
              <w:jc w:val="left"/>
            </w:pPr>
            <w:r>
              <w:t xml:space="preserve">QAH-ISO-NP1</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6</w:t>
            </w:r>
          </w:p>
        </w:tc>
        <w:tc>
          <w:tcPr/>
          <w:p>
            <w:pPr>
              <w:pStyle w:val="Compact"/>
              <w:jc w:val="left"/>
            </w:pPr>
            <w:r>
              <w:t xml:space="preserve">Examination Tables (Hydraulic, Veterinarian adjustable, 60-inch, with restraint arms) — for Canada Montreal examination rooms</w:t>
            </w:r>
          </w:p>
        </w:tc>
        <w:tc>
          <w:tcPr/>
          <w:p>
            <w:pPr>
              <w:pStyle w:val="Compact"/>
              <w:jc w:val="left"/>
            </w:pPr>
            <w:r>
              <w:t xml:space="preserve">QAH-EXM-60H</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Pharmaceutical Storage Refrigerator (Veterinarian vaccine-grade, 2–8°C, with digital alarm, 450L)</w:t>
            </w:r>
          </w:p>
        </w:tc>
        <w:tc>
          <w:tcPr/>
          <w:p>
            <w:pPr>
              <w:pStyle w:val="Compact"/>
              <w:jc w:val="left"/>
            </w:pPr>
            <w:r>
              <w:t xml:space="preserve">QAH-PHR-450</w:t>
            </w:r>
          </w:p>
        </w:tc>
        <w:tc>
          <w:tcPr/>
          <w:p>
            <w:pPr>
              <w:pStyle w:val="Compact"/>
              <w:jc w:val="left"/>
            </w:pPr>
            <w:r>
              <w:t xml:space="preserve">2</w:t>
            </w:r>
          </w:p>
        </w:tc>
        <w:tc>
          <w:tcPr/>
          <w:p>
            <w:pPr>
              <w:pStyle w:val="Compact"/>
              <w:jc w:val="left"/>
            </w:pPr>
            <w:r>
              <w:t xml:space="preserve">$2,300.00</w:t>
            </w:r>
          </w:p>
        </w:tc>
        <w:tc>
          <w:tcPr/>
          <w:p>
            <w:pPr>
              <w:pStyle w:val="Compact"/>
              <w:jc w:val="left"/>
            </w:pPr>
            <w:r>
              <w:t xml:space="preserve">$4,600.00</w:t>
            </w:r>
          </w:p>
        </w:tc>
      </w:tr>
      <w:tr>
        <w:tc>
          <w:tcPr/>
          <w:p>
            <w:pPr>
              <w:pStyle w:val="Compact"/>
              <w:jc w:val="left"/>
            </w:pPr>
            <w:r>
              <w:t xml:space="preserve">8</w:t>
            </w:r>
          </w:p>
        </w:tc>
        <w:tc>
          <w:tcPr/>
          <w:p>
            <w:pPr>
              <w:pStyle w:val="Compact"/>
              <w:jc w:val="left"/>
            </w:pPr>
            <w:r>
              <w:t xml:space="preserve">Consumables Bundle (Surgical gloves, suture kits, IV catheters, syringes — 6-month supply for Veterinarian practice in Canada Montreal)</w:t>
            </w:r>
          </w:p>
        </w:tc>
        <w:tc>
          <w:tcPr/>
          <w:p>
            <w:pPr>
              <w:pStyle w:val="Compact"/>
              <w:jc w:val="left"/>
            </w:pPr>
            <w:r>
              <w:t xml:space="preserve">QAH-CON-6M</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9</w:t>
            </w:r>
          </w:p>
        </w:tc>
        <w:tc>
          <w:tcPr/>
          <w:p>
            <w:pPr>
              <w:pStyle w:val="Compact"/>
              <w:jc w:val="left"/>
            </w:pPr>
            <w:r>
              <w:t xml:space="preserve">Practice Management Software License (Veterinarian EHR, 5-user, with Quebec billing integration and Canada Montreal tax compliance module)</w:t>
            </w:r>
          </w:p>
        </w:tc>
        <w:tc>
          <w:tcPr/>
          <w:p>
            <w:pPr>
              <w:pStyle w:val="Compact"/>
              <w:jc w:val="left"/>
            </w:pPr>
            <w:r>
              <w:t xml:space="preserve">QAH-SW-5U</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Training &amp; Calibration Service (On-site installation, Veterinarian staff training, and 12-month calibration contract for all imaging and lab equipment)</w:t>
            </w:r>
          </w:p>
        </w:tc>
        <w:tc>
          <w:tcPr/>
          <w:p>
            <w:pPr>
              <w:pStyle w:val="Compact"/>
              <w:jc w:val="left"/>
            </w:pPr>
            <w:r>
              <w:t xml:space="preserve">QAH-SVC-12M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$84,500.00</w:t>
            </w:r>
          </w:p>
        </w:tc>
      </w:tr>
      <w:tr>
        <w:tc>
          <w:tcPr>
            <w:gridSpan w:val="5"/>
          </w:tcPr>
          <w:p>
            <w:pPr>
              <w:pStyle w:val="Compact"/>
              <w:jc w:val="right"/>
            </w:pPr>
            <w:r>
              <w:t xml:space="preserve">QST (Quebec Sales Tax) 9.975%:</w:t>
            </w:r>
          </w:p>
        </w:tc>
        <w:tc>
          <w:tcPr/>
          <w:p>
            <w:pPr>
              <w:pStyle w:val="Compact"/>
              <w:jc w:val="left"/>
            </w:pPr>
            <w:r>
              <w:t xml:space="preserve">$8,428.88</w:t>
            </w:r>
          </w:p>
        </w:tc>
      </w:tr>
      <w:tr>
        <w:tc>
          <w:tcPr>
            <w:gridSpan w:val="5"/>
          </w:tcPr>
          <w:p>
            <w:pPr>
              <w:pStyle w:val="Compact"/>
              <w:jc w:val="right"/>
            </w:pPr>
            <w:r>
              <w:rPr>
                <w:bCs/>
                <w:b/>
              </w:rPr>
              <w:t xml:space="preserve">Grand Total (CAD):</w:t>
            </w:r>
          </w:p>
        </w:tc>
        <w:tc>
          <w:tcPr/>
          <w:p>
            <w:pPr>
              <w:pStyle w:val="Compact"/>
              <w:jc w:val="left"/>
            </w:pPr>
            <w:r>
              <w:rPr>
                <w:bCs/>
                <w:b/>
              </w:rPr>
              <w:t xml:space="preserve">$92,928.88</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Montreal Veterinary Services Inc., a Veterinarian practice registered in the province of Quebec, Canada Montreal, and is governed by the Civil Code of Quebec and applicable federal Canadian commercial law.</w:t>
      </w:r>
    </w:p>
    <w:p>
      <w:pPr>
        <w:numPr>
          <w:ilvl w:val="0"/>
          <w:numId w:val="1001"/>
        </w:numPr>
        <w:pStyle w:val="Compact"/>
      </w:pPr>
      <w:r>
        <w:t xml:space="preserve">All items listed in this Purchase Order are intended exclusively for use by licensed Veterinarian professionals at the Canada Montreal clinic located at 4520 Boulevard Saint-Laurent. The Vendor acknowledges that the equipment is for veterinary medical purposes and must meet the standards set by the Quebec College of Veterinarians.</w:t>
      </w:r>
    </w:p>
    <w:p>
      <w:pPr>
        <w:numPr>
          <w:ilvl w:val="0"/>
          <w:numId w:val="1001"/>
        </w:numPr>
        <w:pStyle w:val="Compact"/>
      </w:pPr>
      <w:r>
        <w:t xml:space="preserve">Delivery shall be made to the Buyer's facility in Canada Montreal no later than the Required Delivery Date stated above. Late delivery beyond five (5) business days entitles the Buyer to cancel this Purchase Order without penalty and seek alternative sourcing.</w:t>
      </w:r>
    </w:p>
    <w:p>
      <w:pPr>
        <w:numPr>
          <w:ilvl w:val="0"/>
          <w:numId w:val="1001"/>
        </w:numPr>
        <w:pStyle w:val="Compact"/>
      </w:pPr>
      <w:r>
        <w:t xml:space="preserve">Payment shall be remitted in Canadian Dollars (CAD) within thirty (30) days of receipt of a valid invoice from the Vendor. The Veterinarian practice reserves the right to withhold payment for any items that do not conform to the specifications outlined in this Purchase Order.</w:t>
      </w:r>
    </w:p>
    <w:p>
      <w:pPr>
        <w:numPr>
          <w:ilvl w:val="0"/>
          <w:numId w:val="1001"/>
        </w:numPr>
        <w:pStyle w:val="Compact"/>
      </w:pPr>
      <w:r>
        <w:t xml:space="preserve">All equipment must be new, unused, and accompanied by full manufacturer warranties. The Vendor shall provide all necessary documentation, including safety data sheets, calibration certificates, and compliance records required for Veterinarian practice in Canada Montreal.</w:t>
      </w:r>
    </w:p>
    <w:p>
      <w:pPr>
        <w:numPr>
          <w:ilvl w:val="0"/>
          <w:numId w:val="1001"/>
        </w:numPr>
        <w:pStyle w:val="Compact"/>
      </w:pPr>
      <w:r>
        <w:t xml:space="preserve">The Vendor warrants that all pharmaceutical storage and diagnostic equipment complies with Health Canada regulations and Quebec provincial health authority requirements applicable to Veterinarian clinics in Canada Montreal.</w:t>
      </w:r>
    </w:p>
    <w:p>
      <w:pPr>
        <w:numPr>
          <w:ilvl w:val="0"/>
          <w:numId w:val="1001"/>
        </w:numPr>
        <w:pStyle w:val="Compact"/>
      </w:pPr>
      <w:r>
        <w:t xml:space="preserve">This Purchase Order becomes binding upon written acceptance by both parties. Any modifications to scope, quantity, or pricing must be documented in a written amendment signed by the authorized Veterinarian representative and the Vendor's account manager.</w:t>
      </w:r>
    </w:p>
    <w:p>
      <w:pPr>
        <w:numPr>
          <w:ilvl w:val="0"/>
          <w:numId w:val="1001"/>
        </w:numPr>
        <w:pStyle w:val="Compact"/>
      </w:pPr>
      <w:r>
        <w:t xml:space="preserve">Disputes arising from this Purchase Order shall be resolved through mediation in Canada Montreal, Quebec, before proceeding to litigation in the Superior Court of Quebec.</w:t>
      </w:r>
    </w:p>
    <w:p>
      <w:pPr>
        <w:numPr>
          <w:ilvl w:val="0"/>
          <w:numId w:val="1001"/>
        </w:numPr>
        <w:pStyle w:val="Compact"/>
      </w:pPr>
      <w:r>
        <w:t xml:space="preserve">The Vendor shall maintain professional liability insurance with a minimum coverage of CAD $2,000,000 for the duration of this Purchase Order and any associated service contracts.</w:t>
      </w:r>
    </w:p>
    <w:bookmarkEnd w:id="25"/>
    <w:p>
      <w:pPr>
        <w:pStyle w:val="FirstParagraph"/>
      </w:pPr>
      <w:r>
        <w:t xml:space="preserve">Authorized by (Buyer — Veterinarian):</w:t>
      </w:r>
    </w:p>
    <w:p>
      <w:pPr>
        <w:pStyle w:val="BodyText"/>
      </w:pPr>
      <w:r>
        <w:t xml:space="preserve">Dr. Émilie Tremblay, DVM, CVPC</w:t>
      </w:r>
    </w:p>
    <w:p>
      <w:pPr>
        <w:pStyle w:val="BodyText"/>
      </w:pPr>
      <w:r>
        <w:t xml:space="preserve">Lead Veterinarian, Montreal Veterinary Services Inc.</w:t>
      </w:r>
    </w:p>
    <w:p>
      <w:pPr>
        <w:pStyle w:val="BodyText"/>
      </w:pPr>
      <w:r>
        <w:t xml:space="preserve">Date: ____________________</w:t>
      </w:r>
    </w:p>
    <w:p>
      <w:pPr>
        <w:pStyle w:val="BodyText"/>
      </w:pPr>
      <w:r>
        <w:t xml:space="preserve">Accepted by (Vendor):</w:t>
      </w:r>
    </w:p>
    <w:p>
      <w:pPr>
        <w:pStyle w:val="BodyText"/>
      </w:pPr>
      <w:r>
        <w:t xml:space="preserve">____________________________</w:t>
      </w:r>
    </w:p>
    <w:p>
      <w:pPr>
        <w:pStyle w:val="BodyText"/>
      </w:pPr>
      <w:r>
        <w:t xml:space="preserve">Authorized Representative, Quebec Animal Health Supplies Ltd.</w:t>
      </w:r>
    </w:p>
    <w:p>
      <w:pPr>
        <w:pStyle w:val="BodyText"/>
      </w:pPr>
      <w:r>
        <w:t xml:space="preserve">Date: ____________________</w:t>
      </w:r>
    </w:p>
    <w:p>
      <w:pPr>
        <w:pStyle w:val="BodyText"/>
      </w:pPr>
      <w:r>
        <w:t xml:space="preserve">This Purchase Order (PO No. MVS-2025-00487) is an official procurement document of Montreal Veterinary Services Inc., a Veterinarian practice operating in Canada Montreal, Quebec. This document is valid for 60 days from the date of issue. For questions regarding this Purchase Order, contact the procurement office at procurement@montrealvet.ca or (514) 555-0192. All transactions are subject to the laws of the Province of Quebec and the Dominion of Canada.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Canada Montreal</dc:title>
  <dc:creator/>
  <dc:language>en</dc:language>
  <cp:keywords/>
  <dcterms:created xsi:type="dcterms:W3CDTF">2026-10-10T04:08:48Z</dcterms:created>
  <dcterms:modified xsi:type="dcterms:W3CDTF">2026-10-10T04:08:48Z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