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Supply</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rPr>
          <w:bCs/>
          <w:b/>
        </w:rPr>
        <w:t xml:space="preserve">Guangzhou PetCare Veterinary Clinic Co., Ltd.</w:t>
      </w:r>
    </w:p>
    <w:p>
      <w:pPr>
        <w:pStyle w:val="BodyText"/>
      </w:pPr>
      <w:r>
        <w:t xml:space="preserve">No. 288 Tianhe Road, Tianhe District,</w:t>
      </w:r>
      <w:r>
        <w:t xml:space="preserve"> </w:t>
      </w:r>
      <w:r>
        <w:t xml:space="preserve">China Guangzhou</w:t>
      </w:r>
      <w:r>
        <w:t xml:space="preserve">, Guangdong Province, 510630</w:t>
      </w:r>
    </w:p>
    <w:p>
      <w:pPr>
        <w:pStyle w:val="BodyText"/>
      </w:pPr>
      <w:r>
        <w:t xml:space="preserve">Tel: +86-20-8888-6721 | Email: procurement@gzpetcare-vet.cn</w:t>
      </w:r>
    </w:p>
    <w:p>
      <w:pPr>
        <w:pStyle w:val="BodyText"/>
      </w:pPr>
      <w:r>
        <w:t xml:space="preserve">Unified Social Credit Code: 91440101MA5C8X2K7P</w:t>
      </w:r>
    </w:p>
    <w:bookmarkEnd w:id="20"/>
    <w:p>
      <w:pPr>
        <w:pStyle w:val="BodyText"/>
      </w:pPr>
      <w:r>
        <w:rPr>
          <w:bCs/>
          <w:b/>
        </w:rPr>
        <w:t xml:space="preserve">Purchase Order No.:</w:t>
      </w:r>
      <w:r>
        <w:t xml:space="preserve"> </w:t>
      </w:r>
      <w:r>
        <w:t xml:space="preserve">PO-GZ-2025-0417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05,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CNY (Chinese Yuan)</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Shenzhen MedVet Equipment &amp; Supplies Trading Co., Ltd.</w:t>
            </w:r>
          </w:p>
        </w:tc>
      </w:tr>
      <w:tr>
        <w:tc>
          <w:tcPr/>
          <w:p>
            <w:pPr>
              <w:pStyle w:val="Compact"/>
              <w:jc w:val="left"/>
            </w:pPr>
            <w:r>
              <w:rPr>
                <w:bCs/>
                <w:b/>
              </w:rPr>
              <w:t xml:space="preserve">Address:</w:t>
            </w:r>
          </w:p>
        </w:tc>
        <w:tc>
          <w:tcPr/>
          <w:p>
            <w:pPr>
              <w:pStyle w:val="Compact"/>
              <w:jc w:val="left"/>
            </w:pPr>
            <w:r>
              <w:t xml:space="preserve">Building 12, Nanshan Science Park, Nanshan District, Shenzhen, Guangdong, China</w:t>
            </w:r>
          </w:p>
        </w:tc>
      </w:tr>
      <w:tr>
        <w:tc>
          <w:tcPr/>
          <w:p>
            <w:pPr>
              <w:pStyle w:val="Compact"/>
              <w:jc w:val="left"/>
            </w:pPr>
            <w:r>
              <w:rPr>
                <w:bCs/>
                <w:b/>
              </w:rPr>
              <w:t xml:space="preserve">Contact Person:</w:t>
            </w:r>
          </w:p>
        </w:tc>
        <w:tc>
          <w:tcPr/>
          <w:p>
            <w:pPr>
              <w:pStyle w:val="Compact"/>
              <w:jc w:val="left"/>
            </w:pPr>
            <w:r>
              <w:t xml:space="preserve">Mr. Liang Wei, Sales Director</w:t>
            </w:r>
          </w:p>
        </w:tc>
      </w:tr>
      <w:tr>
        <w:tc>
          <w:tcPr/>
          <w:p>
            <w:pPr>
              <w:pStyle w:val="Compact"/>
              <w:jc w:val="left"/>
            </w:pPr>
            <w:r>
              <w:rPr>
                <w:bCs/>
                <w:b/>
              </w:rPr>
              <w:t xml:space="preserve">Phone / Email:</w:t>
            </w:r>
          </w:p>
        </w:tc>
        <w:tc>
          <w:tcPr/>
          <w:p>
            <w:pPr>
              <w:pStyle w:val="Compact"/>
              <w:jc w:val="left"/>
            </w:pPr>
            <w:r>
              <w:t xml:space="preserve">+86-755-2664-9910 / sales@szmedvet.cn</w:t>
            </w:r>
          </w:p>
        </w:tc>
      </w:tr>
      <w:tr>
        <w:tc>
          <w:tcPr/>
          <w:p>
            <w:pPr>
              <w:pStyle w:val="Compact"/>
              <w:jc w:val="left"/>
            </w:pPr>
            <w:r>
              <w:rPr>
                <w:bCs/>
                <w:b/>
              </w:rPr>
              <w:t xml:space="preserve">Tax Registration No.:</w:t>
            </w:r>
          </w:p>
        </w:tc>
        <w:tc>
          <w:tcPr/>
          <w:p>
            <w:pPr>
              <w:pStyle w:val="Compact"/>
              <w:jc w:val="left"/>
            </w:pPr>
            <w:r>
              <w:t xml:space="preserve">91440300MA5F3R8T2Q</w:t>
            </w:r>
          </w:p>
        </w:tc>
      </w:tr>
    </w:tbl>
    <w:p>
      <w:pPr>
        <w:pStyle w:val="BodyText"/>
      </w:pPr>
      <w:r>
        <w:t xml:space="preserve">BUYER INFORMATION (VETERINARIAN CLINIC)</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p>
        </w:tc>
        <w:tc>
          <w:tcPr/>
          <w:p>
            <w:pPr>
              <w:pStyle w:val="Compact"/>
              <w:jc w:val="left"/>
            </w:pPr>
            <w:r>
              <w:t xml:space="preserve">Guangzhou PetCare Veterinary Clinic Co., Ltd. (Licensed</w:t>
            </w:r>
            <w:r>
              <w:t xml:space="preserve"> </w:t>
            </w:r>
            <w:r>
              <w:t xml:space="preserve">Veterinarian</w:t>
            </w:r>
            <w:r>
              <w:t xml:space="preserve"> </w:t>
            </w:r>
            <w:r>
              <w:t xml:space="preserve">Practice)</w:t>
            </w:r>
          </w:p>
        </w:tc>
      </w:tr>
      <w:tr>
        <w:tc>
          <w:tcPr/>
          <w:p>
            <w:pPr>
              <w:pStyle w:val="Compact"/>
              <w:jc w:val="left"/>
            </w:pPr>
            <w:r>
              <w:rPr>
                <w:bCs/>
                <w:b/>
              </w:rPr>
              <w:t xml:space="preserve">Lead Veterinarian:</w:t>
            </w:r>
          </w:p>
        </w:tc>
        <w:tc>
          <w:tcPr/>
          <w:p>
            <w:pPr>
              <w:pStyle w:val="Compact"/>
              <w:jc w:val="left"/>
            </w:pPr>
            <w:r>
              <w:t xml:space="preserve">Dr. Chen Xiaomei, DVM, Board-Certified in Small Animal Surgery</w:t>
            </w:r>
          </w:p>
        </w:tc>
      </w:tr>
      <w:tr>
        <w:tc>
          <w:tcPr/>
          <w:p>
            <w:pPr>
              <w:pStyle w:val="Compact"/>
              <w:jc w:val="left"/>
            </w:pPr>
            <w:r>
              <w:rPr>
                <w:bCs/>
                <w:b/>
              </w:rPr>
              <w:t xml:space="preserve">Procurement Officer:</w:t>
            </w:r>
          </w:p>
        </w:tc>
        <w:tc>
          <w:tcPr/>
          <w:p>
            <w:pPr>
              <w:pStyle w:val="Compact"/>
              <w:jc w:val="left"/>
            </w:pPr>
            <w:r>
              <w:t xml:space="preserve">Ms. Huang Yating, Operations Manager</w:t>
            </w:r>
          </w:p>
        </w:tc>
      </w:tr>
      <w:tr>
        <w:tc>
          <w:tcPr/>
          <w:p>
            <w:pPr>
              <w:pStyle w:val="Compact"/>
              <w:jc w:val="left"/>
            </w:pPr>
            <w:r>
              <w:rPr>
                <w:bCs/>
                <w:b/>
              </w:rPr>
              <w:t xml:space="preserve">Delivery Address:</w:t>
            </w:r>
          </w:p>
        </w:tc>
        <w:tc>
          <w:tcPr/>
          <w:p>
            <w:pPr>
              <w:pStyle w:val="Compact"/>
              <w:jc w:val="left"/>
            </w:pPr>
            <w:r>
              <w:t xml:space="preserve">Clinic Warehouse, No. 288 Tianhe Road, Tianhe District,</w:t>
            </w:r>
            <w:r>
              <w:t xml:space="preserve"> </w:t>
            </w:r>
            <w:r>
              <w:t xml:space="preserve">China Guangzhou</w:t>
            </w:r>
            <w:r>
              <w:t xml:space="preserve">, 510630</w:t>
            </w:r>
          </w:p>
        </w:tc>
      </w:tr>
    </w:tbl>
    <w:p>
      <w:pPr>
        <w:pStyle w:val="BodyText"/>
      </w:pPr>
      <w:r>
        <w:t xml:space="preserve">LINE ITEMS – VETERINARY SUPPLIES AND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Digital Veterinary Diagnostic Ultrasound System, 12-inch probe, CE &amp; NMPA certified</w:t>
            </w:r>
          </w:p>
        </w:tc>
        <w:tc>
          <w:tcPr/>
          <w:p>
            <w:pPr>
              <w:pStyle w:val="Compact"/>
              <w:jc w:val="left"/>
            </w:pPr>
            <w:r>
              <w:t xml:space="preserve">2</w:t>
            </w:r>
          </w:p>
        </w:tc>
        <w:tc>
          <w:tcPr/>
          <w:p>
            <w:pPr>
              <w:pStyle w:val="Compact"/>
              <w:jc w:val="left"/>
            </w:pPr>
            <w:r>
              <w:t xml:space="preserve">Set</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For</w:t>
            </w:r>
            <w:r>
              <w:t xml:space="preserve"> </w:t>
            </w:r>
            <w:r>
              <w:t xml:space="preserve">Veterinarian</w:t>
            </w:r>
            <w:r>
              <w:t xml:space="preserve"> </w:t>
            </w:r>
            <w:r>
              <w:t xml:space="preserve">imaging dept.</w:t>
            </w:r>
          </w:p>
        </w:tc>
      </w:tr>
      <w:tr>
        <w:tc>
          <w:tcPr/>
          <w:p>
            <w:pPr>
              <w:pStyle w:val="Compact"/>
              <w:jc w:val="left"/>
            </w:pPr>
            <w:r>
              <w:t xml:space="preserve">2</w:t>
            </w:r>
          </w:p>
        </w:tc>
        <w:tc>
          <w:tcPr/>
          <w:p>
            <w:pPr>
              <w:pStyle w:val="Compact"/>
              <w:jc w:val="left"/>
            </w:pPr>
            <w:r>
              <w:t xml:space="preserve">Portable Veterinary X-Ray Unit, 40kV/150mA, with lead apron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268,000.00</w:t>
            </w:r>
          </w:p>
        </w:tc>
        <w:tc>
          <w:tcPr/>
          <w:p>
            <w:pPr>
              <w:pStyle w:val="Compact"/>
              <w:jc w:val="left"/>
            </w:pPr>
            <w:r>
              <w:t xml:space="preserve">268,000.00</w:t>
            </w:r>
          </w:p>
        </w:tc>
        <w:tc>
          <w:tcPr/>
          <w:p>
            <w:pPr>
              <w:pStyle w:val="Compact"/>
              <w:jc w:val="left"/>
            </w:pPr>
            <w:r>
              <w:t xml:space="preserve">Installation included</w:t>
            </w:r>
          </w:p>
        </w:tc>
      </w:tr>
      <w:tr>
        <w:tc>
          <w:tcPr/>
          <w:p>
            <w:pPr>
              <w:pStyle w:val="Compact"/>
              <w:jc w:val="left"/>
            </w:pPr>
            <w:r>
              <w:t xml:space="preserve">3</w:t>
            </w:r>
          </w:p>
        </w:tc>
        <w:tc>
          <w:tcPr/>
          <w:p>
            <w:pPr>
              <w:pStyle w:val="Compact"/>
              <w:jc w:val="left"/>
            </w:pPr>
            <w:r>
              <w:t xml:space="preserve">Veterinary Surgical Instrument Kit (48-piece stainless steel set)</w:t>
            </w:r>
          </w:p>
        </w:tc>
        <w:tc>
          <w:tcPr/>
          <w:p>
            <w:pPr>
              <w:pStyle w:val="Compact"/>
              <w:jc w:val="left"/>
            </w:pPr>
            <w:r>
              <w:t xml:space="preserve">10</w:t>
            </w:r>
          </w:p>
        </w:tc>
        <w:tc>
          <w:tcPr/>
          <w:p>
            <w:pPr>
              <w:pStyle w:val="Compact"/>
              <w:jc w:val="left"/>
            </w:pPr>
            <w:r>
              <w:t xml:space="preserve">Kit</w:t>
            </w:r>
          </w:p>
        </w:tc>
        <w:tc>
          <w:tcPr/>
          <w:p>
            <w:pPr>
              <w:pStyle w:val="Compact"/>
              <w:jc w:val="left"/>
            </w:pPr>
            <w:r>
              <w:t xml:space="preserve">3,200.00</w:t>
            </w:r>
          </w:p>
        </w:tc>
        <w:tc>
          <w:tcPr/>
          <w:p>
            <w:pPr>
              <w:pStyle w:val="Compact"/>
              <w:jc w:val="left"/>
            </w:pPr>
            <w:r>
              <w:t xml:space="preserve">32,000.00</w:t>
            </w:r>
          </w:p>
        </w:tc>
        <w:tc>
          <w:tcPr/>
          <w:p>
            <w:pPr>
              <w:pStyle w:val="Compact"/>
              <w:jc w:val="left"/>
            </w:pPr>
            <w:r>
              <w:t xml:space="preserve">Autoclavable</w:t>
            </w:r>
          </w:p>
        </w:tc>
      </w:tr>
      <w:tr>
        <w:tc>
          <w:tcPr/>
          <w:p>
            <w:pPr>
              <w:pStyle w:val="Compact"/>
              <w:jc w:val="left"/>
            </w:pPr>
            <w:r>
              <w:t xml:space="preserve">4</w:t>
            </w:r>
          </w:p>
        </w:tc>
        <w:tc>
          <w:tcPr/>
          <w:p>
            <w:pPr>
              <w:pStyle w:val="Compact"/>
              <w:jc w:val="left"/>
            </w:pPr>
            <w:r>
              <w:t xml:space="preserve">Isoproterenol Hydrochloride Injection, 1mg/mL, 5mL vials (veterinary grade)</w:t>
            </w:r>
          </w:p>
        </w:tc>
        <w:tc>
          <w:tcPr/>
          <w:p>
            <w:pPr>
              <w:pStyle w:val="Compact"/>
              <w:jc w:val="left"/>
            </w:pPr>
            <w:r>
              <w:t xml:space="preserve">200</w:t>
            </w:r>
          </w:p>
        </w:tc>
        <w:tc>
          <w:tcPr/>
          <w:p>
            <w:pPr>
              <w:pStyle w:val="Compact"/>
              <w:jc w:val="left"/>
            </w:pPr>
            <w:r>
              <w:t xml:space="preserve">Vial</w:t>
            </w:r>
          </w:p>
        </w:tc>
        <w:tc>
          <w:tcPr/>
          <w:p>
            <w:pPr>
              <w:pStyle w:val="Compact"/>
              <w:jc w:val="left"/>
            </w:pPr>
            <w:r>
              <w:t xml:space="preserve">45.00</w:t>
            </w:r>
          </w:p>
        </w:tc>
        <w:tc>
          <w:tcPr/>
          <w:p>
            <w:pPr>
              <w:pStyle w:val="Compact"/>
              <w:jc w:val="left"/>
            </w:pPr>
            <w:r>
              <w:t xml:space="preserve">9,000.00</w:t>
            </w:r>
          </w:p>
        </w:tc>
        <w:tc>
          <w:tcPr/>
          <w:p>
            <w:pPr>
              <w:pStyle w:val="Compact"/>
              <w:jc w:val="left"/>
            </w:pPr>
            <w:r>
              <w:t xml:space="preserve">Batch expiry &gt; 18 months</w:t>
            </w:r>
          </w:p>
        </w:tc>
      </w:tr>
      <w:tr>
        <w:tc>
          <w:tcPr/>
          <w:p>
            <w:pPr>
              <w:pStyle w:val="Compact"/>
              <w:jc w:val="left"/>
            </w:pPr>
            <w:r>
              <w:t xml:space="preserve">5</w:t>
            </w:r>
          </w:p>
        </w:tc>
        <w:tc>
          <w:tcPr/>
          <w:p>
            <w:pPr>
              <w:pStyle w:val="Compact"/>
              <w:jc w:val="left"/>
            </w:pPr>
            <w:r>
              <w:t xml:space="preserve">Veterinary Anesthesia Machine with vaporizer, 3-circuit</w:t>
            </w:r>
          </w:p>
        </w:tc>
        <w:tc>
          <w:tcPr/>
          <w:p>
            <w:pPr>
              <w:pStyle w:val="Compact"/>
              <w:jc w:val="left"/>
            </w:pPr>
            <w:r>
              <w:t xml:space="preserve">2</w:t>
            </w:r>
          </w:p>
        </w:tc>
        <w:tc>
          <w:tcPr/>
          <w:p>
            <w:pPr>
              <w:pStyle w:val="Compact"/>
              <w:jc w:val="left"/>
            </w:pPr>
            <w:r>
              <w:t xml:space="preserve">Unit</w:t>
            </w:r>
          </w:p>
        </w:tc>
        <w:tc>
          <w:tcPr/>
          <w:p>
            <w:pPr>
              <w:pStyle w:val="Compact"/>
              <w:jc w:val="left"/>
            </w:pPr>
            <w:r>
              <w:t xml:space="preserve">42,500.00</w:t>
            </w:r>
          </w:p>
        </w:tc>
        <w:tc>
          <w:tcPr/>
          <w:p>
            <w:pPr>
              <w:pStyle w:val="Compact"/>
              <w:jc w:val="left"/>
            </w:pPr>
            <w:r>
              <w:t xml:space="preserve">85,000.00</w:t>
            </w:r>
          </w:p>
        </w:tc>
        <w:tc>
          <w:tcPr/>
          <w:p>
            <w:pPr>
              <w:pStyle w:val="Compact"/>
              <w:jc w:val="left"/>
            </w:pPr>
            <w:r>
              <w:t xml:space="preserve">For surgical suite</w:t>
            </w:r>
          </w:p>
        </w:tc>
      </w:tr>
      <w:tr>
        <w:tc>
          <w:tcPr/>
          <w:p>
            <w:pPr>
              <w:pStyle w:val="Compact"/>
              <w:jc w:val="left"/>
            </w:pPr>
            <w:r>
              <w:t xml:space="preserve">6</w:t>
            </w:r>
          </w:p>
        </w:tc>
        <w:tc>
          <w:tcPr/>
          <w:p>
            <w:pPr>
              <w:pStyle w:val="Compact"/>
              <w:jc w:val="left"/>
            </w:pPr>
            <w:r>
              <w:t xml:space="preserve">Disposable Veterinary IV Catheters, 22G, sterile, 100-pack</w:t>
            </w:r>
          </w:p>
        </w:tc>
        <w:tc>
          <w:tcPr/>
          <w:p>
            <w:pPr>
              <w:pStyle w:val="Compact"/>
              <w:jc w:val="left"/>
            </w:pPr>
            <w:r>
              <w:t xml:space="preserve">50</w:t>
            </w:r>
          </w:p>
        </w:tc>
        <w:tc>
          <w:tcPr/>
          <w:p>
            <w:pPr>
              <w:pStyle w:val="Compact"/>
              <w:jc w:val="left"/>
            </w:pPr>
            <w:r>
              <w:t xml:space="preserve">Pack</w:t>
            </w:r>
          </w:p>
        </w:tc>
        <w:tc>
          <w:tcPr/>
          <w:p>
            <w:pPr>
              <w:pStyle w:val="Compact"/>
              <w:jc w:val="left"/>
            </w:pPr>
            <w:r>
              <w:t xml:space="preserve">180.00</w:t>
            </w:r>
          </w:p>
        </w:tc>
        <w:tc>
          <w:tcPr/>
          <w:p>
            <w:pPr>
              <w:pStyle w:val="Compact"/>
              <w:jc w:val="left"/>
            </w:pPr>
            <w:r>
              <w:t xml:space="preserve">9,000.00</w:t>
            </w:r>
          </w:p>
        </w:tc>
        <w:tc>
          <w:tcPr/>
          <w:p>
            <w:pPr>
              <w:pStyle w:val="Compact"/>
              <w:jc w:val="left"/>
            </w:pPr>
            <w:r>
              <w:t xml:space="preserve">ISO 13485 certified</w:t>
            </w:r>
          </w:p>
        </w:tc>
      </w:tr>
      <w:tr>
        <w:tc>
          <w:tcPr/>
          <w:p>
            <w:pPr>
              <w:pStyle w:val="Compact"/>
              <w:jc w:val="left"/>
            </w:pPr>
            <w:r>
              <w:t xml:space="preserve">7</w:t>
            </w:r>
          </w:p>
        </w:tc>
        <w:tc>
          <w:tcPr/>
          <w:p>
            <w:pPr>
              <w:pStyle w:val="Compact"/>
              <w:jc w:val="left"/>
            </w:pPr>
            <w:r>
              <w:t xml:space="preserve">Veterinary Hematology Analyzer, 5-part differential, 30 samples/hr</w:t>
            </w:r>
          </w:p>
        </w:tc>
        <w:tc>
          <w:tcPr/>
          <w:p>
            <w:pPr>
              <w:pStyle w:val="Compact"/>
              <w:jc w:val="left"/>
            </w:pPr>
            <w:r>
              <w:t xml:space="preserve">1</w:t>
            </w:r>
          </w:p>
        </w:tc>
        <w:tc>
          <w:tcPr/>
          <w:p>
            <w:pPr>
              <w:pStyle w:val="Compact"/>
              <w:jc w:val="left"/>
            </w:pPr>
            <w:r>
              <w:t xml:space="preserve">Unit</w:t>
            </w:r>
          </w:p>
        </w:tc>
        <w:tc>
          <w:tcPr/>
          <w:p>
            <w:pPr>
              <w:pStyle w:val="Compact"/>
              <w:jc w:val="left"/>
            </w:pPr>
            <w:r>
              <w:t xml:space="preserve">96,000.00</w:t>
            </w:r>
          </w:p>
        </w:tc>
        <w:tc>
          <w:tcPr/>
          <w:p>
            <w:pPr>
              <w:pStyle w:val="Compact"/>
              <w:jc w:val="left"/>
            </w:pPr>
            <w:r>
              <w:t xml:space="preserve">96,000.00</w:t>
            </w:r>
          </w:p>
        </w:tc>
        <w:tc>
          <w:tcPr/>
          <w:p>
            <w:pPr>
              <w:pStyle w:val="Compact"/>
              <w:jc w:val="left"/>
            </w:pPr>
            <w:r>
              <w:t xml:space="preserve">Lab department</w:t>
            </w:r>
          </w:p>
        </w:tc>
      </w:tr>
      <w:tr>
        <w:tc>
          <w:tcPr/>
          <w:p>
            <w:pPr>
              <w:pStyle w:val="Compact"/>
              <w:jc w:val="left"/>
            </w:pPr>
            <w:r>
              <w:t xml:space="preserve">8</w:t>
            </w:r>
          </w:p>
        </w:tc>
        <w:tc>
          <w:tcPr/>
          <w:p>
            <w:pPr>
              <w:pStyle w:val="Compact"/>
              <w:jc w:val="left"/>
            </w:pPr>
            <w:r>
              <w:t xml:space="preserve">Animal Restraint &amp; Examination Table, hydraulic, 1200x600mm</w:t>
            </w:r>
          </w:p>
        </w:tc>
        <w:tc>
          <w:tcPr/>
          <w:p>
            <w:pPr>
              <w:pStyle w:val="Compact"/>
              <w:jc w:val="left"/>
            </w:pPr>
            <w:r>
              <w:t xml:space="preserve">4</w:t>
            </w:r>
          </w:p>
        </w:tc>
        <w:tc>
          <w:tcPr/>
          <w:p>
            <w:pPr>
              <w:pStyle w:val="Compact"/>
              <w:jc w:val="left"/>
            </w:pPr>
            <w:r>
              <w:t xml:space="preserve">Unit</w:t>
            </w:r>
          </w:p>
        </w:tc>
        <w:tc>
          <w:tcPr/>
          <w:p>
            <w:pPr>
              <w:pStyle w:val="Compact"/>
              <w:jc w:val="left"/>
            </w:pPr>
            <w:r>
              <w:t xml:space="preserve">6,800.00</w:t>
            </w:r>
          </w:p>
        </w:tc>
        <w:tc>
          <w:tcPr/>
          <w:p>
            <w:pPr>
              <w:pStyle w:val="Compact"/>
              <w:jc w:val="left"/>
            </w:pPr>
            <w:r>
              <w:t xml:space="preserve">27,200.00</w:t>
            </w:r>
          </w:p>
        </w:tc>
        <w:tc>
          <w:tcPr/>
          <w:p>
            <w:pPr>
              <w:pStyle w:val="Compact"/>
              <w:jc w:val="left"/>
            </w:pPr>
            <w:r>
              <w:t xml:space="preserve">Stainless steel top</w:t>
            </w:r>
          </w:p>
        </w:tc>
      </w:tr>
      <w:tr>
        <w:tc>
          <w:tcPr/>
          <w:p>
            <w:pPr>
              <w:pStyle w:val="Compact"/>
              <w:jc w:val="left"/>
            </w:pPr>
            <w:r>
              <w:t xml:space="preserve">9</w:t>
            </w:r>
          </w:p>
        </w:tc>
        <w:tc>
          <w:tcPr/>
          <w:p>
            <w:pPr>
              <w:pStyle w:val="Compact"/>
              <w:jc w:val="left"/>
            </w:pPr>
            <w:r>
              <w:t xml:space="preserve">Veterinary Wound Care Dressings, hydrocolloid, assorted sizes (case of 500)</w:t>
            </w:r>
          </w:p>
        </w:tc>
        <w:tc>
          <w:tcPr/>
          <w:p>
            <w:pPr>
              <w:pStyle w:val="Compact"/>
              <w:jc w:val="left"/>
            </w:pPr>
            <w:r>
              <w:t xml:space="preserve">20</w:t>
            </w:r>
          </w:p>
        </w:tc>
        <w:tc>
          <w:tcPr/>
          <w:p>
            <w:pPr>
              <w:pStyle w:val="Compact"/>
              <w:jc w:val="left"/>
            </w:pPr>
            <w:r>
              <w:t xml:space="preserve">Case</w:t>
            </w:r>
          </w:p>
        </w:tc>
        <w:tc>
          <w:tcPr/>
          <w:p>
            <w:pPr>
              <w:pStyle w:val="Compact"/>
              <w:jc w:val="left"/>
            </w:pPr>
            <w:r>
              <w:t xml:space="preserve">1,150.00</w:t>
            </w:r>
          </w:p>
        </w:tc>
        <w:tc>
          <w:tcPr/>
          <w:p>
            <w:pPr>
              <w:pStyle w:val="Compact"/>
              <w:jc w:val="left"/>
            </w:pPr>
            <w:r>
              <w:t xml:space="preserve">23,000.00</w:t>
            </w:r>
          </w:p>
        </w:tc>
        <w:tc>
          <w:tcPr/>
          <w:p>
            <w:pPr>
              <w:pStyle w:val="Compact"/>
              <w:jc w:val="left"/>
            </w:pPr>
            <w:r>
              <w:t xml:space="preserve">Post-surgical use</w:t>
            </w:r>
          </w:p>
        </w:tc>
      </w:tr>
      <w:tr>
        <w:tc>
          <w:tcPr/>
          <w:p>
            <w:pPr>
              <w:pStyle w:val="Compact"/>
              <w:jc w:val="left"/>
            </w:pPr>
            <w:r>
              <w:t xml:space="preserve">10</w:t>
            </w:r>
          </w:p>
        </w:tc>
        <w:tc>
          <w:tcPr/>
          <w:p>
            <w:pPr>
              <w:pStyle w:val="Compact"/>
              <w:jc w:val="left"/>
            </w:pPr>
            <w:r>
              <w:t xml:space="preserve">Portable Veterinary ECG Monitor, 3-lead, 7-inch display</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38,400.00</w:t>
            </w:r>
          </w:p>
        </w:tc>
        <w:tc>
          <w:tcPr/>
          <w:p>
            <w:pPr>
              <w:pStyle w:val="Compact"/>
              <w:jc w:val="left"/>
            </w:pPr>
            <w:r>
              <w:t xml:space="preserve">Cardiology ward</w:t>
            </w:r>
          </w:p>
        </w:tc>
      </w:tr>
      <w:tr>
        <w:tc>
          <w:tcPr>
            <w:gridSpan w:val="5"/>
          </w:tcPr>
          <w:p>
            <w:pPr>
              <w:pStyle w:val="Compact"/>
              <w:jc w:val="right"/>
            </w:pPr>
            <w:r>
              <w:t xml:space="preserve">SUBTOTAL</w:t>
            </w:r>
          </w:p>
        </w:tc>
        <w:tc>
          <w:tcPr/>
          <w:p>
            <w:pPr>
              <w:pStyle w:val="Compact"/>
              <w:jc w:val="left"/>
            </w:pPr>
            <w:r>
              <w:t xml:space="preserve">1,057,600.00</w:t>
            </w:r>
          </w:p>
        </w:tc>
        <w:tc>
          <w:tcPr/>
          <w:p>
            <w:pPr>
              <w:pStyle w:val="Compact"/>
            </w:pPr>
          </w:p>
        </w:tc>
      </w:tr>
      <w:tr>
        <w:tc>
          <w:tcPr>
            <w:gridSpan w:val="5"/>
          </w:tcPr>
          <w:p>
            <w:pPr>
              <w:pStyle w:val="Compact"/>
              <w:jc w:val="right"/>
            </w:pPr>
            <w:r>
              <w:t xml:space="preserve">VAT (13%)</w:t>
            </w:r>
          </w:p>
        </w:tc>
        <w:tc>
          <w:tcPr/>
          <w:p>
            <w:pPr>
              <w:pStyle w:val="Compact"/>
              <w:jc w:val="left"/>
            </w:pPr>
            <w:r>
              <w:t xml:space="preserve">137,488.00</w:t>
            </w:r>
          </w:p>
        </w:tc>
        <w:tc>
          <w:tcPr/>
          <w:p>
            <w:pPr>
              <w:pStyle w:val="Compact"/>
            </w:pPr>
          </w:p>
        </w:tc>
      </w:tr>
      <w:tr>
        <w:tc>
          <w:tcPr>
            <w:gridSpan w:val="5"/>
          </w:tcPr>
          <w:p>
            <w:pPr>
              <w:pStyle w:val="Compact"/>
              <w:jc w:val="right"/>
            </w:pPr>
            <w:r>
              <w:t xml:space="preserve">FREIGHT &amp; INSURANCE (Guangzhou delivery)</w:t>
            </w:r>
          </w:p>
        </w:tc>
        <w:tc>
          <w:tcPr/>
          <w:p>
            <w:pPr>
              <w:pStyle w:val="Compact"/>
              <w:jc w:val="left"/>
            </w:pPr>
            <w:r>
              <w:t xml:space="preserve">8,500.00</w:t>
            </w:r>
          </w:p>
        </w:tc>
        <w:tc>
          <w:tcPr/>
          <w:p>
            <w:pPr>
              <w:pStyle w:val="Compact"/>
            </w:pPr>
          </w:p>
        </w:tc>
      </w:tr>
      <w:tr>
        <w:tc>
          <w:tcPr>
            <w:gridSpan w:val="5"/>
          </w:tcPr>
          <w:p>
            <w:pPr>
              <w:pStyle w:val="Compact"/>
              <w:jc w:val="right"/>
            </w:pPr>
            <w:r>
              <w:t xml:space="preserve">GRAND TOTAL (CNY)</w:t>
            </w:r>
          </w:p>
        </w:tc>
        <w:tc>
          <w:tcPr/>
          <w:p>
            <w:pPr>
              <w:pStyle w:val="Compact"/>
              <w:jc w:val="left"/>
            </w:pPr>
            <w:r>
              <w:t xml:space="preserve">1,203,588.00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Guangzhou PetCare Veterinary Clinic Co., Ltd., a licensed</w:t>
      </w:r>
      <w:r>
        <w:t xml:space="preserve"> </w:t>
      </w:r>
      <w:r>
        <w:t xml:space="preserve">Veterinarian</w:t>
      </w:r>
      <w:r>
        <w:t xml:space="preserve"> </w:t>
      </w:r>
      <w:r>
        <w:t xml:space="preserve">practice registered in</w:t>
      </w:r>
      <w:r>
        <w:t xml:space="preserve"> </w:t>
      </w:r>
      <w:r>
        <w:t xml:space="preserve">China Guangzhou</w:t>
      </w:r>
      <w:r>
        <w:t xml:space="preserve">, and constitutes a binding procurement request for the veterinary medical supplies and equipment listed above.</w:t>
      </w:r>
    </w:p>
    <w:p>
      <w:pPr>
        <w:numPr>
          <w:ilvl w:val="0"/>
          <w:numId w:val="1001"/>
        </w:numPr>
        <w:pStyle w:val="Compact"/>
      </w:pPr>
      <w:r>
        <w:t xml:space="preserve">All items must comply with the National Medical Products Administration (NMPA) of the People's Republic of China and the Guangdong Provincial Veterinary Drug Administration regulations. The supplier shall provide valid NMPA registration certificates, import licenses (where applicable), and quality inspection reports for every line item prior to delivery in</w:t>
      </w:r>
      <w:r>
        <w:t xml:space="preserve"> </w:t>
      </w:r>
      <w:r>
        <w:t xml:space="preserve">China Guangzhou</w:t>
      </w:r>
      <w:r>
        <w:t xml:space="preserve">.</w:t>
      </w:r>
    </w:p>
    <w:p>
      <w:pPr>
        <w:numPr>
          <w:ilvl w:val="0"/>
          <w:numId w:val="1001"/>
        </w:numPr>
        <w:pStyle w:val="Compact"/>
      </w:pPr>
      <w:r>
        <w:t xml:space="preserve">Delivery shall be made to the clinic warehouse address specified above in Tianhe District,</w:t>
      </w:r>
      <w:r>
        <w:t xml:space="preserve"> </w:t>
      </w:r>
      <w:r>
        <w:t xml:space="preserve">China Guangzhou</w:t>
      </w:r>
      <w:r>
        <w:t xml:space="preserve">. The supplier is responsible for all transportation, handling, and insurance costs until the goods are received and signed for by the</w:t>
      </w:r>
      <w:r>
        <w:t xml:space="preserve"> </w:t>
      </w:r>
      <w:r>
        <w:t xml:space="preserve">Veterinarian</w:t>
      </w:r>
      <w:r>
        <w:t xml:space="preserve"> </w:t>
      </w:r>
      <w:r>
        <w:t xml:space="preserve">clinic's designated receiving officer.</w:t>
      </w:r>
    </w:p>
    <w:p>
      <w:pPr>
        <w:numPr>
          <w:ilvl w:val="0"/>
          <w:numId w:val="1001"/>
        </w:numPr>
        <w:pStyle w:val="Compact"/>
      </w:pPr>
      <w:r>
        <w:t xml:space="preserve">Payment shall be made via bank transfer within thirty (30) calendar days from the date of confirmed receipt and acceptance of all goods. The</w:t>
      </w:r>
      <w:r>
        <w:t xml:space="preserve"> </w:t>
      </w:r>
      <w:r>
        <w:t xml:space="preserve">Purchase Order</w:t>
      </w:r>
      <w:r>
        <w:t xml:space="preserve"> </w:t>
      </w:r>
      <w:r>
        <w:t xml:space="preserve">number PO-GZ-2025-0417 must be referenced on all invoices and remittance advices.</w:t>
      </w:r>
    </w:p>
    <w:p>
      <w:pPr>
        <w:numPr>
          <w:ilvl w:val="0"/>
          <w:numId w:val="1001"/>
        </w:numPr>
        <w:pStyle w:val="Compact"/>
      </w:pPr>
      <w:r>
        <w:t xml:space="preserve">The supplier warrants that all veterinary equipment and pharmaceuticals are new, unused, and free from defects. A minimum warranty period of twenty-four (24) months applies to all capital equipment. Consumable items carry a twelve (12) month shelf-life guarantee from the date of delivery.</w:t>
      </w:r>
    </w:p>
    <w:p>
      <w:pPr>
        <w:numPr>
          <w:ilvl w:val="0"/>
          <w:numId w:val="1001"/>
        </w:numPr>
        <w:pStyle w:val="Compact"/>
      </w:pPr>
      <w:r>
        <w:t xml:space="preserve">In the event of non-conforming goods, the</w:t>
      </w:r>
      <w:r>
        <w:t xml:space="preserve"> </w:t>
      </w:r>
      <w:r>
        <w:t xml:space="preserve">Veterinarian</w:t>
      </w:r>
      <w:r>
        <w:t xml:space="preserve"> </w:t>
      </w:r>
      <w:r>
        <w:t xml:space="preserve">clinic reserves the right to reject the shipment, request immediate replacement, or seek a full refund. The supplier shall bear all costs associated with the return of defective items to their facility.</w:t>
      </w:r>
    </w:p>
    <w:p>
      <w:pPr>
        <w:numPr>
          <w:ilvl w:val="0"/>
          <w:numId w:val="1001"/>
        </w:numPr>
        <w:pStyle w:val="Compact"/>
      </w:pPr>
      <w:r>
        <w:t xml:space="preserve">This</w:t>
      </w:r>
      <w:r>
        <w:t xml:space="preserve"> </w:t>
      </w:r>
      <w:r>
        <w:t xml:space="preserve">Purchase Order</w:t>
      </w:r>
      <w:r>
        <w:t xml:space="preserve"> </w:t>
      </w:r>
      <w:r>
        <w:t xml:space="preserve">is governed by the Civil Code of the People's Republic of China. Any disputes arising from this order shall be resolved through the Guangzhou Arbitration Commission in</w:t>
      </w:r>
      <w:r>
        <w:t xml:space="preserve"> </w:t>
      </w:r>
      <w:r>
        <w:t xml:space="preserve">China Guangzhou</w:t>
      </w:r>
      <w:r>
        <w:t xml:space="preserve"> </w:t>
      </w:r>
      <w:r>
        <w:t xml:space="preserve">in accordance with its then-current rules.</w:t>
      </w:r>
    </w:p>
    <w:p>
      <w:pPr>
        <w:numPr>
          <w:ilvl w:val="0"/>
          <w:numId w:val="1001"/>
        </w:numPr>
        <w:pStyle w:val="Compact"/>
      </w:pPr>
      <w:r>
        <w:t xml:space="preserve">The supplier acknowledges that the end-user is a registered</w:t>
      </w:r>
      <w:r>
        <w:t xml:space="preserve"> </w:t>
      </w:r>
      <w:r>
        <w:t xml:space="preserve">Veterinarian</w:t>
      </w:r>
      <w:r>
        <w:t xml:space="preserve"> </w:t>
      </w:r>
      <w:r>
        <w:t xml:space="preserve">clinic and that all veterinary pharmaceuticals and controlled substances listed herein shall be handled, stored, and dispensed in strict accordance with the Veterinary Drug Administration Regulations of the PRC.</w:t>
      </w:r>
    </w:p>
    <w:p>
      <w:pPr>
        <w:numPr>
          <w:ilvl w:val="0"/>
          <w:numId w:val="1001"/>
        </w:numPr>
        <w:pStyle w:val="Compact"/>
      </w:pPr>
      <w:r>
        <w:t xml:space="preserve">Confidentiality: Both parties agree to maintain the confidentiality of pricing, business terms, and proprietary information exchanged under this</w:t>
      </w:r>
      <w:r>
        <w:t xml:space="preserve"> </w:t>
      </w:r>
      <w:r>
        <w:t xml:space="preserve">Purchase Order</w:t>
      </w:r>
      <w:r>
        <w:t xml:space="preserve"> </w:t>
      </w:r>
      <w:r>
        <w:t xml:space="preserve">for a period of three (3) years from the date of issue.</w:t>
      </w:r>
    </w:p>
    <w:p>
      <w:pPr>
        <w:numPr>
          <w:ilvl w:val="0"/>
          <w:numId w:val="1001"/>
        </w:numPr>
        <w:pStyle w:val="Compact"/>
      </w:pPr>
      <w:r>
        <w:t xml:space="preserve">This document is valid for acceptance within fourteen (14) calendar days from the date of issue. After this period, the</w:t>
      </w:r>
      <w:r>
        <w:t xml:space="preserve"> </w:t>
      </w:r>
      <w:r>
        <w:t xml:space="preserve">Purchase Order</w:t>
      </w:r>
      <w:r>
        <w:t xml:space="preserve"> </w:t>
      </w:r>
      <w:r>
        <w:t xml:space="preserve">shall be considered void unless renewed in writing by the</w:t>
      </w:r>
      <w:r>
        <w:t xml:space="preserve"> </w:t>
      </w:r>
      <w:r>
        <w:t xml:space="preserve">Veterinarian</w:t>
      </w:r>
      <w:r>
        <w:t xml:space="preserve"> </w:t>
      </w:r>
      <w:r>
        <w:t xml:space="preserve">clinic's procurement department.</w:t>
      </w:r>
    </w:p>
    <w:p>
      <w:pPr>
        <w:pStyle w:val="FirstParagraph"/>
      </w:pPr>
      <w:r>
        <w:t xml:space="preserve">AUTHORIZATION AND SIGNATURES</w:t>
      </w:r>
    </w:p>
    <w:p>
      <w:pPr>
        <w:pStyle w:val="BodyText"/>
      </w:pPr>
      <w:r>
        <w:rPr>
          <w:bCs/>
          <w:b/>
        </w:rPr>
        <w:t xml:space="preserve">For and on behalf of the Buyer (Veterinarian Clinic):</w:t>
      </w:r>
    </w:p>
    <w:p>
      <w:pPr>
        <w:pStyle w:val="BodyText"/>
      </w:pPr>
      <w:r>
        <w:t xml:space="preserve">Dr. Chen Xiaomei, DVM</w:t>
      </w:r>
      <w:r>
        <w:br/>
      </w:r>
      <w:r>
        <w:t xml:space="preserve">Lead Veterinarian / Authorized Signatory</w:t>
      </w:r>
      <w:r>
        <w:br/>
      </w:r>
      <w:r>
        <w:t xml:space="preserve">Guangzhou PetCare Veterinary Clinic Co., Ltd.</w:t>
      </w:r>
      <w:r>
        <w:br/>
      </w:r>
      <w:r>
        <w:t xml:space="preserve">Date: _______________</w:t>
      </w:r>
    </w:p>
    <w:p>
      <w:pPr>
        <w:pStyle w:val="BodyText"/>
      </w:pPr>
      <w:r>
        <w:rPr>
          <w:bCs/>
          <w:b/>
        </w:rPr>
        <w:t xml:space="preserve">For and on behalf of the Supplier:</w:t>
      </w:r>
    </w:p>
    <w:p>
      <w:pPr>
        <w:pStyle w:val="BodyText"/>
      </w:pPr>
      <w:r>
        <w:t xml:space="preserve">Mr. Liang Wei</w:t>
      </w:r>
      <w:r>
        <w:br/>
      </w:r>
      <w:r>
        <w:t xml:space="preserve">Sales Director / Authorized Signatory</w:t>
      </w:r>
      <w:r>
        <w:br/>
      </w:r>
      <w:r>
        <w:t xml:space="preserve">Shenzhen MedVet Equipment &amp; Supplies Trading Co., Ltd.</w:t>
      </w:r>
      <w:r>
        <w:br/>
      </w:r>
      <w:r>
        <w:t xml:space="preserve">Date: _______________</w:t>
      </w:r>
    </w:p>
    <w:p>
      <w:pPr>
        <w:pStyle w:val="BodyText"/>
      </w:pPr>
      <w:r>
        <w:t xml:space="preserve">This</w:t>
      </w:r>
      <w:r>
        <w:t xml:space="preserve"> </w:t>
      </w:r>
      <w:r>
        <w:t xml:space="preserve">Purchase Order</w:t>
      </w:r>
      <w:r>
        <w:t xml:space="preserve"> </w:t>
      </w:r>
      <w:r>
        <w:t xml:space="preserve">(No. PO-GZ-2025-0417) was prepared for the veterinary medical procurement needs of a licensed</w:t>
      </w:r>
      <w:r>
        <w:t xml:space="preserve"> </w:t>
      </w:r>
      <w:r>
        <w:t xml:space="preserve">Veterinarian</w:t>
      </w:r>
      <w:r>
        <w:t xml:space="preserve"> </w:t>
      </w:r>
      <w:r>
        <w:t xml:space="preserve">practice operating in</w:t>
      </w:r>
      <w:r>
        <w:t xml:space="preserve"> </w:t>
      </w:r>
      <w:r>
        <w:t xml:space="preserve">China Guangzhou</w:t>
      </w:r>
      <w:r>
        <w:t xml:space="preserve">, Guangdong Province, People's Republic of China. All transactions are subject to applicable PRC commercial and veterinary regulatory law. Document generated on June 12,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Supply - China Guangzhou</dc:title>
  <dc:creator/>
  <dc:language>en</dc:language>
  <cp:keywords/>
  <dcterms:created xsi:type="dcterms:W3CDTF">2026-10-10T04:25:18Z</dcterms:created>
  <dcterms:modified xsi:type="dcterms:W3CDTF">2026-10-10T04:25:18Z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