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9" w:name="purchase-order"/>
    <w:p>
      <w:pPr>
        <w:pStyle w:val="Heading1"/>
      </w:pPr>
      <w:r>
        <w:t xml:space="preserve">PURCHASE ORDER</w:t>
      </w:r>
    </w:p>
    <w:p>
      <w:pPr>
        <w:pStyle w:val="FirstParagraph"/>
      </w:pPr>
      <w:r>
        <w:t xml:space="preserve">Veterinary Services and Supplies Procurement</w:t>
      </w:r>
    </w:p>
    <w:p>
      <w:pPr>
        <w:pStyle w:val="BodyText"/>
      </w:pPr>
      <w:r>
        <w:t xml:space="preserve">Democratic Republic of Congo — Kinshasa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PO-KIN-2025-0487</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Delivery Deadline:</w:t>
            </w:r>
            <w:r>
              <w:t xml:space="preserve"> </w:t>
            </w:r>
            <w:r>
              <w:t xml:space="preserve">28 June 2025</w:t>
            </w:r>
          </w:p>
        </w:tc>
        <w:tc>
          <w:tcPr/>
          <w:p>
            <w:pPr>
              <w:pStyle w:val="Compact"/>
              <w:jc w:val="left"/>
            </w:pPr>
            <w:r>
              <w:rPr>
                <w:bCs/>
                <w:b/>
              </w:rPr>
              <w:t xml:space="preserve">Payment Terms:</w:t>
            </w:r>
            <w:r>
              <w:t xml:space="preserve"> </w:t>
            </w:r>
            <w:r>
              <w:t xml:space="preserve">Net 30 days from invoice date</w:t>
            </w:r>
          </w:p>
        </w:tc>
      </w:tr>
      <w:tr>
        <w:tc>
          <w:tcPr/>
          <w:p>
            <w:pPr>
              <w:pStyle w:val="Compact"/>
              <w:jc w:val="left"/>
            </w:pPr>
            <w:r>
              <w:rPr>
                <w:bCs/>
                <w:b/>
              </w:rPr>
              <w:t xml:space="preserve">Currency:</w:t>
            </w:r>
            <w:r>
              <w:t xml:space="preserve"> </w:t>
            </w:r>
            <w:r>
              <w:t xml:space="preserve">Congolese Franc (CDF)</w:t>
            </w:r>
          </w:p>
        </w:tc>
        <w:tc>
          <w:tcPr/>
          <w:p>
            <w:pPr>
              <w:pStyle w:val="Compact"/>
              <w:jc w:val="left"/>
            </w:pPr>
            <w:r>
              <w:rPr>
                <w:bCs/>
                <w:b/>
              </w:rPr>
              <w:t xml:space="preserve">Governing Law:</w:t>
            </w:r>
            <w:r>
              <w:t xml:space="preserve"> </w:t>
            </w:r>
            <w:r>
              <w:t xml:space="preserve">Republic of the Democratic Republic of Congo</w:t>
            </w:r>
          </w:p>
        </w:tc>
      </w:tr>
    </w:tbl>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Clinique Vétérinaire du Congo Kinshasa (CVCK)</w:t>
            </w:r>
          </w:p>
        </w:tc>
      </w:tr>
      <w:tr>
        <w:tc>
          <w:tcPr/>
          <w:p>
            <w:pPr>
              <w:pStyle w:val="Compact"/>
              <w:jc w:val="left"/>
            </w:pPr>
            <w:r>
              <w:t xml:space="preserve">Address</w:t>
            </w:r>
          </w:p>
        </w:tc>
        <w:tc>
          <w:tcPr/>
          <w:p>
            <w:pPr>
              <w:pStyle w:val="Compact"/>
              <w:jc w:val="left"/>
            </w:pPr>
            <w:r>
              <w:t xml:space="preserve">142 Avenue de la Paix, Commune de Gombe, Kinshasa, DR Congo</w:t>
            </w:r>
          </w:p>
        </w:tc>
      </w:tr>
      <w:tr>
        <w:tc>
          <w:tcPr/>
          <w:p>
            <w:pPr>
              <w:pStyle w:val="Compact"/>
              <w:jc w:val="left"/>
            </w:pPr>
            <w:r>
              <w:t xml:space="preserve">Registration No.</w:t>
            </w:r>
          </w:p>
        </w:tc>
        <w:tc>
          <w:tcPr/>
          <w:p>
            <w:pPr>
              <w:pStyle w:val="Compact"/>
              <w:jc w:val="left"/>
            </w:pPr>
            <w:r>
              <w:t xml:space="preserve">RC/KIN/2019/004521</w:t>
            </w:r>
          </w:p>
        </w:tc>
      </w:tr>
      <w:tr>
        <w:tc>
          <w:tcPr/>
          <w:p>
            <w:pPr>
              <w:pStyle w:val="Compact"/>
              <w:jc w:val="left"/>
            </w:pPr>
            <w:r>
              <w:t xml:space="preserve">Tax Identification (NIF)</w:t>
            </w:r>
          </w:p>
        </w:tc>
        <w:tc>
          <w:tcPr/>
          <w:p>
            <w:pPr>
              <w:pStyle w:val="Compact"/>
              <w:jc w:val="left"/>
            </w:pPr>
            <w:r>
              <w:t xml:space="preserve">01-234-567-890</w:t>
            </w:r>
          </w:p>
        </w:tc>
      </w:tr>
      <w:tr>
        <w:tc>
          <w:tcPr/>
          <w:p>
            <w:pPr>
              <w:pStyle w:val="Compact"/>
              <w:jc w:val="left"/>
            </w:pPr>
            <w:r>
              <w:t xml:space="preserve">Contact Person</w:t>
            </w:r>
          </w:p>
        </w:tc>
        <w:tc>
          <w:tcPr/>
          <w:p>
            <w:pPr>
              <w:pStyle w:val="Compact"/>
              <w:jc w:val="left"/>
            </w:pPr>
            <w:r>
              <w:t xml:space="preserve">Dr. Marie-Claire Mbuyi, Lead Veterinarian</w:t>
            </w:r>
          </w:p>
        </w:tc>
      </w:tr>
      <w:tr>
        <w:tc>
          <w:tcPr/>
          <w:p>
            <w:pPr>
              <w:pStyle w:val="Compact"/>
              <w:jc w:val="left"/>
            </w:pPr>
            <w:r>
              <w:t xml:space="preserve">Telephone</w:t>
            </w:r>
          </w:p>
        </w:tc>
        <w:tc>
          <w:tcPr/>
          <w:p>
            <w:pPr>
              <w:pStyle w:val="Compact"/>
              <w:jc w:val="left"/>
            </w:pPr>
            <w:r>
              <w:t xml:space="preserve">+243 81 234 5678</w:t>
            </w:r>
          </w:p>
        </w:tc>
      </w:tr>
      <w:tr>
        <w:tc>
          <w:tcPr/>
          <w:p>
            <w:pPr>
              <w:pStyle w:val="Compact"/>
              <w:jc w:val="left"/>
            </w:pPr>
            <w:r>
              <w:t xml:space="preserve">Email</w:t>
            </w:r>
          </w:p>
        </w:tc>
        <w:tc>
          <w:tcPr/>
          <w:p>
            <w:pPr>
              <w:pStyle w:val="Compact"/>
              <w:jc w:val="left"/>
            </w:pPr>
            <w:r>
              <w:t xml:space="preserve">procurement@cvck-kinshasa.cd</w:t>
            </w:r>
          </w:p>
        </w:tc>
      </w:tr>
    </w:tbl>
    <w:bookmarkEnd w:id="20"/>
    <w:bookmarkStart w:id="21" w:name="supplier-vendor"/>
    <w:p>
      <w:pPr>
        <w:pStyle w:val="Heading2"/>
      </w:pPr>
      <w:r>
        <w:t xml:space="preserve">2. Supplier / Vendor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Africaine de Fournitures Vétérinaires (SAFV)</w:t>
            </w:r>
          </w:p>
        </w:tc>
      </w:tr>
      <w:tr>
        <w:tc>
          <w:tcPr/>
          <w:p>
            <w:pPr>
              <w:pStyle w:val="Compact"/>
              <w:jc w:val="left"/>
            </w:pPr>
            <w:r>
              <w:t xml:space="preserve">Address</w:t>
            </w:r>
          </w:p>
        </w:tc>
        <w:tc>
          <w:tcPr/>
          <w:p>
            <w:pPr>
              <w:pStyle w:val="Compact"/>
              <w:jc w:val="left"/>
            </w:pPr>
            <w:r>
              <w:t xml:space="preserve">88 Boulevard Lumumba, Commune de Limete, Kinshasa, DR Congo</w:t>
            </w:r>
          </w:p>
        </w:tc>
      </w:tr>
      <w:tr>
        <w:tc>
          <w:tcPr/>
          <w:p>
            <w:pPr>
              <w:pStyle w:val="Compact"/>
              <w:jc w:val="left"/>
            </w:pPr>
            <w:r>
              <w:t xml:space="preserve">Registration No.</w:t>
            </w:r>
          </w:p>
        </w:tc>
        <w:tc>
          <w:tcPr/>
          <w:p>
            <w:pPr>
              <w:pStyle w:val="Compact"/>
              <w:jc w:val="left"/>
            </w:pPr>
            <w:r>
              <w:t xml:space="preserve">RC/KIN/2016/001287</w:t>
            </w:r>
          </w:p>
        </w:tc>
      </w:tr>
      <w:tr>
        <w:tc>
          <w:tcPr/>
          <w:p>
            <w:pPr>
              <w:pStyle w:val="Compact"/>
              <w:jc w:val="left"/>
            </w:pPr>
            <w:r>
              <w:t xml:space="preserve">Tax Identification (NIF)</w:t>
            </w:r>
          </w:p>
        </w:tc>
        <w:tc>
          <w:tcPr/>
          <w:p>
            <w:pPr>
              <w:pStyle w:val="Compact"/>
              <w:jc w:val="left"/>
            </w:pPr>
            <w:r>
              <w:t xml:space="preserve">01-987-654-321</w:t>
            </w:r>
          </w:p>
        </w:tc>
      </w:tr>
      <w:tr>
        <w:tc>
          <w:tcPr/>
          <w:p>
            <w:pPr>
              <w:pStyle w:val="Compact"/>
              <w:jc w:val="left"/>
            </w:pPr>
            <w:r>
              <w:t xml:space="preserve">Contact Person</w:t>
            </w:r>
          </w:p>
        </w:tc>
        <w:tc>
          <w:tcPr/>
          <w:p>
            <w:pPr>
              <w:pStyle w:val="Compact"/>
              <w:jc w:val="left"/>
            </w:pPr>
            <w:r>
              <w:t xml:space="preserve">M. Jean-Paul Kabasele, Sales Director</w:t>
            </w:r>
          </w:p>
        </w:tc>
      </w:tr>
      <w:tr>
        <w:tc>
          <w:tcPr/>
          <w:p>
            <w:pPr>
              <w:pStyle w:val="Compact"/>
              <w:jc w:val="left"/>
            </w:pPr>
            <w:r>
              <w:t xml:space="preserve">Telephone</w:t>
            </w:r>
          </w:p>
        </w:tc>
        <w:tc>
          <w:tcPr/>
          <w:p>
            <w:pPr>
              <w:pStyle w:val="Compact"/>
              <w:jc w:val="left"/>
            </w:pPr>
            <w:r>
              <w:t xml:space="preserve">+243 82 345 6789</w:t>
            </w:r>
          </w:p>
        </w:tc>
      </w:tr>
      <w:tr>
        <w:tc>
          <w:tcPr/>
          <w:p>
            <w:pPr>
              <w:pStyle w:val="Compact"/>
              <w:jc w:val="left"/>
            </w:pPr>
            <w:r>
              <w:t xml:space="preserve">Email</w:t>
            </w:r>
          </w:p>
        </w:tc>
        <w:tc>
          <w:tcPr/>
          <w:p>
            <w:pPr>
              <w:pStyle w:val="Compact"/>
              <w:jc w:val="left"/>
            </w:pPr>
            <w:r>
              <w:t xml:space="preserve">orders@safv-kinshasa.cd</w:t>
            </w:r>
          </w:p>
        </w:tc>
      </w:tr>
    </w:tbl>
    <w:bookmarkEnd w:id="21"/>
    <w:bookmarkStart w:id="22" w:name="purpose-and-scope-of-this-purchase-order"/>
    <w:p>
      <w:pPr>
        <w:pStyle w:val="Heading2"/>
      </w:pPr>
      <w:r>
        <w:t xml:space="preserve">3. Purpose and Scope of This Purchase Order</w:t>
      </w:r>
    </w:p>
    <w:p>
      <w:pPr>
        <w:pStyle w:val="FirstParagraph"/>
      </w:pPr>
      <w:r>
        <w:t xml:space="preserve">This Purchase Order is issued by Clinique Vétérinaire du Congo Kinshasa (hereinafter referred to as the "Buyer") to Société Africaine de Fournitures Vétérinaires (hereinafter referred to as the "Supplier") for the procurement of veterinary medical supplies, diagnostic equipment, pharmaceuticals, and professional services required to sustain and expand the operations of our Veterinarian practice in Kinshasa, DR Congo. The Veterinarian team at CVCK provides comprehensive animal healthcare services to the communities of Kinshasa, including preventive care, surgical procedures, diagnostic imaging, and emergency treatment for both domestic and livestock animals. This Purchase Order ensures the uninterrupted supply of critical materials necessary for the Veterinarian staff to deliver high-quality care in accordance with the standards set by the Ministry of Agriculture and Livestock of the DR Congo.</w:t>
      </w:r>
    </w:p>
    <w:bookmarkEnd w:id="22"/>
    <w:bookmarkStart w:id="23" w:name="line-items-and-quantities"/>
    <w:p>
      <w:pPr>
        <w:pStyle w:val="Heading2"/>
      </w:pPr>
      <w:r>
        <w:t xml:space="preserve">4.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01</w:t>
            </w:r>
          </w:p>
        </w:tc>
        <w:tc>
          <w:tcPr/>
          <w:p>
            <w:pPr>
              <w:pStyle w:val="Compact"/>
              <w:jc w:val="left"/>
            </w:pPr>
            <w:r>
              <w:t xml:space="preserve">Veterinary surgical instrument set (stainless steel, 42-piece)</w:t>
            </w:r>
          </w:p>
        </w:tc>
        <w:tc>
          <w:tcPr/>
          <w:p>
            <w:pPr>
              <w:pStyle w:val="Compact"/>
              <w:jc w:val="left"/>
            </w:pPr>
            <w:r>
              <w:t xml:space="preserve">Equipment</w:t>
            </w:r>
          </w:p>
        </w:tc>
        <w:tc>
          <w:tcPr/>
          <w:p>
            <w:pPr>
              <w:pStyle w:val="Compact"/>
              <w:jc w:val="left"/>
            </w:pPr>
            <w:r>
              <w:t xml:space="preserve">5</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Portable digital X-ray machine for large and small animals</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Antibiotic — Oxytetracycline 200mg/ml, 100ml vials</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Vaccines — Rabies (inactivated), 10-dose vials</w:t>
            </w:r>
          </w:p>
        </w:tc>
        <w:tc>
          <w:tcPr/>
          <w:p>
            <w:pPr>
              <w:pStyle w:val="Compact"/>
              <w:jc w:val="left"/>
            </w:pPr>
            <w:r>
              <w:t xml:space="preserve">Pharmaceutical</w:t>
            </w:r>
          </w:p>
        </w:tc>
        <w:tc>
          <w:tcPr/>
          <w:p>
            <w:pPr>
              <w:pStyle w:val="Compact"/>
              <w:jc w:val="left"/>
            </w:pPr>
            <w:r>
              <w:t xml:space="preserve">150</w:t>
            </w:r>
          </w:p>
        </w:tc>
        <w:tc>
          <w:tcPr/>
          <w:p>
            <w:pPr>
              <w:pStyle w:val="Compact"/>
              <w:jc w:val="left"/>
            </w:pPr>
            <w:r>
              <w:t xml:space="preserve">85,000</w:t>
            </w:r>
          </w:p>
        </w:tc>
        <w:tc>
          <w:tcPr/>
          <w:p>
            <w:pPr>
              <w:pStyle w:val="Compact"/>
              <w:jc w:val="left"/>
            </w:pPr>
            <w:r>
              <w:t xml:space="preserve">12,750,000</w:t>
            </w:r>
          </w:p>
        </w:tc>
      </w:tr>
      <w:tr>
        <w:tc>
          <w:tcPr/>
          <w:p>
            <w:pPr>
              <w:pStyle w:val="Compact"/>
              <w:jc w:val="left"/>
            </w:pPr>
            <w:r>
              <w:t xml:space="preserve">05</w:t>
            </w:r>
          </w:p>
        </w:tc>
        <w:tc>
          <w:tcPr/>
          <w:p>
            <w:pPr>
              <w:pStyle w:val="Compact"/>
              <w:jc w:val="left"/>
            </w:pPr>
            <w:r>
              <w:t xml:space="preserve">Parasiticide — Ivermectin injectable, 1% solution, 50ml</w:t>
            </w:r>
          </w:p>
        </w:tc>
        <w:tc>
          <w:tcPr/>
          <w:p>
            <w:pPr>
              <w:pStyle w:val="Compact"/>
              <w:jc w:val="left"/>
            </w:pPr>
            <w:r>
              <w:t xml:space="preserve">Pharmaceutical</w:t>
            </w:r>
          </w:p>
        </w:tc>
        <w:tc>
          <w:tcPr/>
          <w:p>
            <w:pPr>
              <w:pStyle w:val="Compact"/>
              <w:jc w:val="left"/>
            </w:pPr>
            <w:r>
              <w:t xml:space="preserve">100</w:t>
            </w:r>
          </w:p>
        </w:tc>
        <w:tc>
          <w:tcPr/>
          <w:p>
            <w:pPr>
              <w:pStyle w:val="Compact"/>
              <w:jc w:val="left"/>
            </w:pPr>
            <w:r>
              <w:t xml:space="preserve">62,000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Surgical gloves (nitrile, assorted sizes), box of 100</w:t>
            </w:r>
          </w:p>
        </w:tc>
        <w:tc>
          <w:tcPr/>
          <w:p>
            <w:pPr>
              <w:pStyle w:val="Compact"/>
              <w:jc w:val="left"/>
            </w:pPr>
            <w:r>
              <w:t xml:space="preserve">Consumable</w:t>
            </w:r>
          </w:p>
        </w:tc>
        <w:tc>
          <w:tcPr/>
          <w:p>
            <w:pPr>
              <w:pStyle w:val="Compact"/>
              <w:jc w:val="left"/>
            </w:pPr>
            <w:r>
              <w:t xml:space="preserve">50</w:t>
            </w:r>
          </w:p>
        </w:tc>
        <w:tc>
          <w:tcPr/>
          <w:p>
            <w:pPr>
              <w:pStyle w:val="Compact"/>
              <w:jc w:val="left"/>
            </w:pPr>
            <w:r>
              <w:t xml:space="preserve">38,000</w:t>
            </w:r>
          </w:p>
        </w:tc>
        <w:tc>
          <w:tcPr/>
          <w:p>
            <w:pPr>
              <w:pStyle w:val="Compact"/>
              <w:jc w:val="left"/>
            </w:pPr>
            <w:r>
              <w:t xml:space="preserve">1,900,000</w:t>
            </w:r>
          </w:p>
        </w:tc>
      </w:tr>
      <w:tr>
        <w:tc>
          <w:tcPr/>
          <w:p>
            <w:pPr>
              <w:pStyle w:val="Compact"/>
              <w:jc w:val="left"/>
            </w:pPr>
            <w:r>
              <w:t xml:space="preserve">07</w:t>
            </w:r>
          </w:p>
        </w:tc>
        <w:tc>
          <w:tcPr/>
          <w:p>
            <w:pPr>
              <w:pStyle w:val="Compact"/>
              <w:jc w:val="left"/>
            </w:pPr>
            <w:r>
              <w:t xml:space="preserve">IV fluid sets and catheters (veterinary grade)</w:t>
            </w:r>
          </w:p>
        </w:tc>
        <w:tc>
          <w:tcPr/>
          <w:p>
            <w:pPr>
              <w:pStyle w:val="Compact"/>
              <w:jc w:val="left"/>
            </w:pPr>
            <w:r>
              <w:t xml:space="preserve">Consumable</w:t>
            </w:r>
          </w:p>
        </w:tc>
        <w:tc>
          <w:tcPr/>
          <w:p>
            <w:pPr>
              <w:pStyle w:val="Compact"/>
              <w:jc w:val="left"/>
            </w:pPr>
            <w:r>
              <w:t xml:space="preserve">300</w:t>
            </w:r>
          </w:p>
        </w:tc>
        <w:tc>
          <w:tcPr/>
          <w:p>
            <w:pPr>
              <w:pStyle w:val="Compact"/>
              <w:jc w:val="left"/>
            </w:pPr>
            <w:r>
              <w:t xml:space="preserve">12,000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Portable ultrasound scanner (veterinary, 5-inch screen)</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09</w:t>
            </w:r>
          </w:p>
        </w:tc>
        <w:tc>
          <w:tcPr/>
          <w:p>
            <w:pPr>
              <w:pStyle w:val="Compact"/>
              <w:jc w:val="left"/>
            </w:pPr>
            <w:r>
              <w:t xml:space="preserve">Professional Veterinarian continuing education workshop (2-day, Kinshasa)</w:t>
            </w:r>
          </w:p>
        </w:tc>
        <w:tc>
          <w:tcPr/>
          <w:p>
            <w:pPr>
              <w:pStyle w:val="Compact"/>
              <w:jc w:val="left"/>
            </w:pPr>
            <w:r>
              <w:t xml:space="preserve">Service</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10</w:t>
            </w:r>
          </w:p>
        </w:tc>
        <w:tc>
          <w:tcPr/>
          <w:p>
            <w:pPr>
              <w:pStyle w:val="Compact"/>
              <w:jc w:val="left"/>
            </w:pPr>
            <w:r>
              <w:t xml:space="preserve">Animal restraint equipment (muzzles, gags, sedation kits)</w:t>
            </w:r>
          </w:p>
        </w:tc>
        <w:tc>
          <w:tcPr/>
          <w:p>
            <w:pPr>
              <w:pStyle w:val="Compact"/>
              <w:jc w:val="left"/>
            </w:pPr>
            <w:r>
              <w:t xml:space="preserve">Equipment</w:t>
            </w:r>
          </w:p>
        </w:tc>
        <w:tc>
          <w:tcPr/>
          <w:p>
            <w:pPr>
              <w:pStyle w:val="Compact"/>
              <w:jc w:val="left"/>
            </w:pPr>
            <w:r>
              <w:t xml:space="preserve">20</w:t>
            </w:r>
          </w:p>
        </w:tc>
        <w:tc>
          <w:tcPr/>
          <w:p>
            <w:pPr>
              <w:pStyle w:val="Compact"/>
              <w:jc w:val="left"/>
            </w:pPr>
            <w:r>
              <w:t xml:space="preserve">95,000</w:t>
            </w:r>
          </w:p>
        </w:tc>
        <w:tc>
          <w:tcPr/>
          <w:p>
            <w:pPr>
              <w:pStyle w:val="Compact"/>
              <w:jc w:val="left"/>
            </w:pPr>
            <w:r>
              <w:t xml:space="preserve">1,900,000</w:t>
            </w:r>
          </w:p>
        </w:tc>
      </w:tr>
    </w:tbl>
    <w:bookmarkEnd w:id="23"/>
    <w:bookmarkStart w:id="24"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(CDF)</w:t>
            </w:r>
          </w:p>
        </w:tc>
      </w:tr>
      <w:tr>
        <w:tc>
          <w:tcPr/>
          <w:p>
            <w:pPr>
              <w:pStyle w:val="Compact"/>
              <w:jc w:val="left"/>
            </w:pPr>
            <w:r>
              <w:t xml:space="preserve">Subtotal (Items 01–10)</w:t>
            </w:r>
          </w:p>
        </w:tc>
        <w:tc>
          <w:tcPr/>
          <w:p>
            <w:pPr>
              <w:pStyle w:val="Compact"/>
              <w:jc w:val="left"/>
            </w:pPr>
            <w:r>
              <w:t xml:space="preserve">78,500,000</w:t>
            </w:r>
          </w:p>
        </w:tc>
      </w:tr>
      <w:tr>
        <w:tc>
          <w:tcPr/>
          <w:p>
            <w:pPr>
              <w:pStyle w:val="Compact"/>
              <w:jc w:val="left"/>
            </w:pPr>
            <w:r>
              <w:t xml:space="preserve">VAT (16% — DR Congo standard rate)</w:t>
            </w:r>
          </w:p>
        </w:tc>
        <w:tc>
          <w:tcPr/>
          <w:p>
            <w:pPr>
              <w:pStyle w:val="Compact"/>
              <w:jc w:val="left"/>
            </w:pPr>
            <w:r>
              <w:t xml:space="preserve">12,560,000</w:t>
            </w:r>
          </w:p>
        </w:tc>
      </w:tr>
      <w:tr>
        <w:tc>
          <w:tcPr/>
          <w:p>
            <w:pPr>
              <w:pStyle w:val="Compact"/>
              <w:jc w:val="left"/>
            </w:pPr>
            <w:r>
              <w:t xml:space="preserve">Local delivery and handling (Kinshasa metropolitan area)</w:t>
            </w:r>
          </w:p>
        </w:tc>
        <w:tc>
          <w:tcPr/>
          <w:p>
            <w:pPr>
              <w:pStyle w:val="Compact"/>
              <w:jc w:val="left"/>
            </w:pPr>
            <w:r>
              <w:t xml:space="preserve">1,500,000</w:t>
            </w:r>
          </w:p>
        </w:tc>
      </w:tr>
      <w:tr>
        <w:tc>
          <w:tcPr/>
          <w:p>
            <w:pPr>
              <w:pStyle w:val="Compact"/>
              <w:jc w:val="left"/>
            </w:pPr>
            <w:r>
              <w:t xml:space="preserve">Grand Total</w:t>
            </w:r>
          </w:p>
        </w:tc>
        <w:tc>
          <w:tcPr/>
          <w:p>
            <w:pPr>
              <w:pStyle w:val="Compact"/>
              <w:jc w:val="left"/>
            </w:pPr>
            <w:r>
              <w:t xml:space="preserve">92,560,000 CDF</w:t>
            </w:r>
          </w:p>
        </w:tc>
      </w:tr>
    </w:tbl>
    <w:bookmarkEnd w:id="24"/>
    <w:bookmarkStart w:id="25" w:name="delivery-and-logistics"/>
    <w:p>
      <w:pPr>
        <w:pStyle w:val="Heading2"/>
      </w:pPr>
      <w:r>
        <w:t xml:space="preserve">6. Delivery and Logistics</w:t>
      </w:r>
    </w:p>
    <w:p>
      <w:pPr>
        <w:pStyle w:val="FirstParagraph"/>
      </w:pPr>
      <w:r>
        <w:t xml:space="preserve">All goods specified in this Purchase Order shall be delivered to the premises of Clinique Vétérinaire du Congo Kinshasa located at 142 Avenue de la Paix, Gombe, Kinshasa, DR Congo. The Supplier is responsible for all transportation, insurance, and risk of loss until the items are received and inspected by the designated Veterinarian representative at the Buyer's facility. Delivery must be completed no later than 28 June 2025. The professional Veterinarian continuing education workshop (Item 09) shall be conducted at the CVCK training hall in Kinshasa on 26–27 June 2025, and the Supplier shall provide all instructional materials, certified instructors, and refreshments for the twelve (12) Veterinarian staff members attending.</w:t>
      </w:r>
    </w:p>
    <w:bookmarkEnd w:id="25"/>
    <w:bookmarkStart w:id="26" w:name="terms-and-conditions"/>
    <w:p>
      <w:pPr>
        <w:pStyle w:val="Heading2"/>
      </w:pPr>
      <w:r>
        <w:t xml:space="preserve">7.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shall confirm acceptance in writing within five (5) business days of receipt of this document.</w:t>
      </w:r>
    </w:p>
    <w:p>
      <w:pPr>
        <w:numPr>
          <w:ilvl w:val="0"/>
          <w:numId w:val="1001"/>
        </w:numPr>
        <w:pStyle w:val="Compact"/>
      </w:pPr>
      <w:r>
        <w:rPr>
          <w:bCs/>
          <w:b/>
        </w:rPr>
        <w:t xml:space="preserve">Quality Assurance:</w:t>
      </w:r>
      <w:r>
        <w:t xml:space="preserve"> </w:t>
      </w:r>
      <w:r>
        <w:t xml:space="preserve">All pharmaceuticals and medical supplies must comply with the regulations of the Agence Nationale de Contrôle de la Qualité (ANAC) of the DR Congo. The Veterinarian in charge at CVCK reserves the right to reject any item that does not meet the specified standards or that is past its expiration date.</w:t>
      </w:r>
    </w:p>
    <w:p>
      <w:pPr>
        <w:numPr>
          <w:ilvl w:val="0"/>
          <w:numId w:val="1001"/>
        </w:numPr>
        <w:pStyle w:val="Compact"/>
      </w:pPr>
      <w:r>
        <w:rPr>
          <w:bCs/>
          <w:b/>
        </w:rPr>
        <w:t xml:space="preserve">Payment:</w:t>
      </w:r>
      <w:r>
        <w:t xml:space="preserve"> </w:t>
      </w:r>
      <w:r>
        <w:t xml:space="preserve">Payment of the full amount of 92,560,000 CDF shall be made via bank transfer to the Supplier's designated account within thirty (30) calendar days of the date of the final invoice, subject to satisfactory delivery and inspection of all items listed in this Purchase Order.</w:t>
      </w:r>
    </w:p>
    <w:p>
      <w:pPr>
        <w:numPr>
          <w:ilvl w:val="0"/>
          <w:numId w:val="1001"/>
        </w:numPr>
        <w:pStyle w:val="Compact"/>
      </w:pPr>
      <w:r>
        <w:rPr>
          <w:bCs/>
          <w:b/>
        </w:rPr>
        <w:t xml:space="preserve">Warranty:</w:t>
      </w:r>
      <w:r>
        <w:t xml:space="preserve"> </w:t>
      </w:r>
      <w:r>
        <w:t xml:space="preserve">All equipment items (Items 01, 02, 08, 10) carry a minimum warranty of twelve (12) months from the date of delivery. The Supplier shall repair or replace any defective equipment at no additional cost to the Buyer.</w:t>
      </w:r>
    </w:p>
    <w:p>
      <w:pPr>
        <w:numPr>
          <w:ilvl w:val="0"/>
          <w:numId w:val="1001"/>
        </w:numPr>
        <w:pStyle w:val="Compact"/>
      </w:pPr>
      <w:r>
        <w:rPr>
          <w:bCs/>
          <w:b/>
        </w:rPr>
        <w:t xml:space="preserve">Compliance:</w:t>
      </w:r>
      <w:r>
        <w:t xml:space="preserve"> </w:t>
      </w:r>
      <w:r>
        <w:t xml:space="preserve">The Supplier warrants that all goods and services provided under this Purchase Order comply with the laws of the Democratic Republic of Congo, including but not limited to the veterinary practice regulations, import/export controls, and tax obligations applicable in Kinshasa.</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 in Kinshasa, DR Congo.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government sanctions, or epidemics affecting the Kinshasa region.</w:t>
      </w:r>
    </w:p>
    <w:bookmarkEnd w:id="26"/>
    <w:bookmarkStart w:id="27" w:name="authorization-and-signatures"/>
    <w:p>
      <w:pPr>
        <w:pStyle w:val="Heading2"/>
      </w:pPr>
      <w:r>
        <w:t xml:space="preserve">8. Authorization and Signatures</w:t>
      </w:r>
    </w:p>
    <w:p>
      <w:pPr>
        <w:pStyle w:val="FirstParagraph"/>
      </w:pPr>
      <w:r>
        <w:t xml:space="preserve">This Purchase Order is authorized and issued by the undersigned on behalf of Clinique Vétérinaire du Congo Kinshasa. The Supplier's acceptance confirms agreement to all terms, conditions, quantities, and pricing set forth herein.</w:t>
      </w:r>
    </w:p>
    <w:p>
      <w:pPr>
        <w:pStyle w:val="BodyText"/>
      </w:pPr>
      <w:r>
        <w:rPr>
          <w:bCs/>
          <w:b/>
        </w:rPr>
        <w:t xml:space="preserve">For the Buyer:</w:t>
      </w:r>
    </w:p>
    <w:p>
      <w:pPr>
        <w:pStyle w:val="BodyText"/>
      </w:pPr>
      <w:r>
        <w:t xml:space="preserve">Clinique Vétérinaire du Congo Kinshasa</w:t>
      </w:r>
    </w:p>
    <w:p>
      <w:pPr>
        <w:pStyle w:val="BodyText"/>
      </w:pPr>
      <w:r>
        <w:t xml:space="preserve">Dr. Marie-Claire Mbuyi</w:t>
      </w:r>
      <w:r>
        <w:br/>
      </w:r>
      <w:r>
        <w:t xml:space="preserve">Lead Veterinarian &amp; Director</w:t>
      </w:r>
      <w:r>
        <w:br/>
      </w:r>
      <w:r>
        <w:t xml:space="preserve">Date: _______________</w:t>
      </w:r>
    </w:p>
    <w:p>
      <w:pPr>
        <w:pStyle w:val="BodyText"/>
      </w:pPr>
      <w:r>
        <w:rPr>
          <w:bCs/>
          <w:b/>
        </w:rPr>
        <w:t xml:space="preserve">For the Supplier:</w:t>
      </w:r>
    </w:p>
    <w:p>
      <w:pPr>
        <w:pStyle w:val="BodyText"/>
      </w:pPr>
      <w:r>
        <w:t xml:space="preserve">Société Africaine de Fournitures Vétérinaires</w:t>
      </w:r>
    </w:p>
    <w:p>
      <w:pPr>
        <w:pStyle w:val="BodyText"/>
      </w:pPr>
      <w:r>
        <w:t xml:space="preserve">M. Jean-Paul Kabasele</w:t>
      </w:r>
      <w:r>
        <w:br/>
      </w:r>
      <w:r>
        <w:t xml:space="preserve">Sales Director</w:t>
      </w:r>
      <w:r>
        <w:br/>
      </w:r>
      <w:r>
        <w:t xml:space="preserve">Date: _______________</w:t>
      </w:r>
    </w:p>
    <w:bookmarkEnd w:id="27"/>
    <w:bookmarkStart w:id="28" w:name="additional-notes"/>
    <w:p>
      <w:pPr>
        <w:pStyle w:val="Heading2"/>
      </w:pPr>
      <w:r>
        <w:t xml:space="preserve">9. Additional Notes</w:t>
      </w:r>
    </w:p>
    <w:p>
      <w:pPr>
        <w:pStyle w:val="FirstParagraph"/>
      </w:pPr>
      <w:r>
        <w:t xml:space="preserve">This Purchase Order is issued in the context of the ongoing expansion of veterinary services in Kinshasa, DR Congo. The Veterinarian team at CVCK is committed to improving animal health outcomes across the city and surrounding rural districts. All transactions under this document are subject to the commercial code of the Democratic Republic of Congo. A copy of this Purchase Order shall be retained in the official records of both parties for a minimum period of five (5) years. For any amendments or clarifications, written communication must be directed to the procurement office at CVCK, Kinshasa. This document is valid in the French and English languages; in case of discrepancy, the French version shall prevail.</w:t>
      </w:r>
    </w:p>
    <w:p>
      <w:pPr>
        <w:pStyle w:val="BodyText"/>
      </w:pPr>
      <w:r>
        <w:t xml:space="preserve">— End of Purchase Order PO-KIN-2025-0487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Services - DR Congo Kinshasa</dc:title>
  <dc:creator/>
  <dc:language>en</dc:language>
  <cp:keywords/>
  <dcterms:created xsi:type="dcterms:W3CDTF">2026-10-10T06:26:25Z</dcterms:created>
  <dcterms:modified xsi:type="dcterms:W3CDTF">2026-10-10T06:26:25Z</dcterms:modified>
</cp:coreProperties>
</file>

<file path=docProps/custom.xml><?xml version="1.0" encoding="utf-8"?>
<Properties xmlns="http://schemas.openxmlformats.org/officeDocument/2006/custom-properties" xmlns:vt="http://schemas.openxmlformats.org/officeDocument/2006/docPropsVTypes"/>
</file>