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Clinic</w:t>
      </w:r>
      <w:r>
        <w:t xml:space="preserve"> </w:t>
      </w:r>
      <w:r>
        <w:t xml:space="preserve">Lyon</w:t>
      </w:r>
    </w:p>
    <w:bookmarkStart w:id="20" w:name="purchase-order"/>
    <w:p>
      <w:pPr>
        <w:pStyle w:val="Heading1"/>
      </w:pPr>
      <w:r>
        <w:t xml:space="preserve">PURCHASE ORDER</w:t>
      </w:r>
    </w:p>
    <w:p>
      <w:pPr>
        <w:pStyle w:val="FirstParagraph"/>
      </w:pPr>
      <w:r>
        <w:rPr>
          <w:bCs/>
          <w:b/>
        </w:rPr>
        <w:t xml:space="preserve">Clinique Vétérinaire des Berges du Rhône</w:t>
      </w:r>
    </w:p>
    <w:p>
      <w:pPr>
        <w:pStyle w:val="BodyText"/>
      </w:pPr>
      <w:r>
        <w:t xml:space="preserve">12 Quai de Serbie, 69002 Lyon, France</w:t>
      </w:r>
    </w:p>
    <w:p>
      <w:pPr>
        <w:pStyle w:val="BodyText"/>
      </w:pPr>
      <w:r>
        <w:t xml:space="preserve">Tel: +33 4 72 00 00 00 | Email: procurement@clinique-vet-lyon.fr</w:t>
      </w:r>
    </w:p>
    <w:p>
      <w:pPr>
        <w:pStyle w:val="BodyText"/>
      </w:pPr>
      <w:r>
        <w:t xml:space="preserve">SIRET: 842 567 890 00012 | TVA: FR 32 842567890</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PO-VET-LYO-2025-0472</w:t>
      </w:r>
    </w:p>
    <w:p>
      <w:pPr>
        <w:pStyle w:val="BodyText"/>
      </w:pPr>
      <w:r>
        <w:rPr>
          <w:bCs/>
          <w:b/>
        </w:rPr>
        <w:t xml:space="preserve">Date Issued:</w:t>
      </w:r>
      <w:r>
        <w:t xml:space="preserve"> </w:t>
      </w:r>
      <w:r>
        <w:t xml:space="preserve">14 June 2025</w:t>
      </w:r>
    </w:p>
    <w:p>
      <w:pPr>
        <w:pStyle w:val="BodyText"/>
      </w:pPr>
      <w:r>
        <w:rPr>
          <w:bCs/>
          <w:b/>
        </w:rPr>
        <w:t xml:space="preserve">Required By:</w:t>
      </w:r>
      <w:r>
        <w:t xml:space="preserve"> </w:t>
      </w:r>
      <w:r>
        <w:t xml:space="preserve">28 June 2025</w:t>
      </w:r>
    </w:p>
    <w:p>
      <w:pPr>
        <w:pStyle w:val="BodyText"/>
      </w:pPr>
      <w:r>
        <w:rPr>
          <w:bCs/>
          <w:b/>
        </w:rPr>
        <w:t xml:space="preserve">Valid Until:</w:t>
      </w:r>
      <w:r>
        <w:t xml:space="preserve"> </w:t>
      </w:r>
      <w:r>
        <w:t xml:space="preserve">14 July 2025</w:t>
      </w:r>
    </w:p>
    <w:bookmarkEnd w:id="21"/>
    <w:bookmarkStart w:id="22" w:name="supplier-vendor"/>
    <w:p>
      <w:pPr>
        <w:pStyle w:val="Heading3"/>
      </w:pPr>
      <w:r>
        <w:t xml:space="preserve">Supplier / Vendor</w:t>
      </w:r>
    </w:p>
    <w:p>
      <w:pPr>
        <w:pStyle w:val="FirstParagraph"/>
      </w:pPr>
      <w:r>
        <w:rPr>
          <w:bCs/>
          <w:b/>
        </w:rPr>
        <w:t xml:space="preserve">MediVet Distribution SARL</w:t>
      </w:r>
    </w:p>
    <w:p>
      <w:pPr>
        <w:pStyle w:val="BodyText"/>
      </w:pPr>
      <w:r>
        <w:t xml:space="preserve">45 Rue de la République, 69002 Lyon, France</w:t>
      </w:r>
    </w:p>
    <w:p>
      <w:pPr>
        <w:pStyle w:val="BodyText"/>
      </w:pPr>
      <w:r>
        <w:t xml:space="preserve">Tel: +33 4 78 11 22 33</w:t>
      </w:r>
    </w:p>
    <w:p>
      <w:pPr>
        <w:pStyle w:val="BodyText"/>
      </w:pPr>
      <w:r>
        <w:t xml:space="preserve">Email: orders@medivet-dist.fr</w:t>
      </w:r>
    </w:p>
    <w:p>
      <w:pPr>
        <w:pStyle w:val="BodyText"/>
      </w:pPr>
      <w:r>
        <w:t xml:space="preserve">SIRET: 715 234 567 00034</w:t>
      </w:r>
    </w:p>
    <w:bookmarkEnd w:id="22"/>
    <w:bookmarkStart w:id="23" w:name="delivery-address"/>
    <w:p>
      <w:pPr>
        <w:pStyle w:val="Heading3"/>
      </w:pPr>
      <w:r>
        <w:t xml:space="preserve">Delivery Address</w:t>
      </w:r>
    </w:p>
    <w:p>
      <w:pPr>
        <w:pStyle w:val="FirstParagraph"/>
      </w:pPr>
      <w:r>
        <w:rPr>
          <w:bCs/>
          <w:b/>
        </w:rPr>
        <w:t xml:space="preserve">Clinique Vétérinaire des Berges du Rhône</w:t>
      </w:r>
    </w:p>
    <w:p>
      <w:pPr>
        <w:pStyle w:val="BodyText"/>
      </w:pPr>
      <w:r>
        <w:t xml:space="preserve">12 Quai de Serbie</w:t>
      </w:r>
    </w:p>
    <w:p>
      <w:pPr>
        <w:pStyle w:val="BodyText"/>
      </w:pPr>
      <w:r>
        <w:t xml:space="preserve">69002 Lyon, France</w:t>
      </w:r>
    </w:p>
    <w:p>
      <w:pPr>
        <w:pStyle w:val="BodyText"/>
      </w:pPr>
      <w:r>
        <w:t xml:space="preserve">Receiving: Dr. Claire Moreau, Lead Veterinarian</w:t>
      </w:r>
    </w:p>
    <w:bookmarkEnd w:id="23"/>
    <w:bookmarkStart w:id="24" w:name="line-items-veterinary-supplies-equipment"/>
    <w:p>
      <w:pPr>
        <w:pStyle w:val="Heading2"/>
      </w:pPr>
      <w:r>
        <w:t xml:space="preserve">Line Items – Veterinary Supplies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Digital veterinary diagnostic ultrasound scanner, portable, 12-inch display, CE-marked for use in France Lyon veterinary clinics</w:t>
            </w:r>
          </w:p>
        </w:tc>
        <w:tc>
          <w:tcPr/>
          <w:p>
            <w:pPr>
              <w:pStyle w:val="Compact"/>
              <w:jc w:val="left"/>
            </w:pPr>
            <w:r>
              <w:t xml:space="preserve">1</w:t>
            </w:r>
          </w:p>
        </w:tc>
        <w:tc>
          <w:tcPr/>
          <w:p>
            <w:pPr>
              <w:pStyle w:val="Compact"/>
              <w:jc w:val="left"/>
            </w:pPr>
            <w:r>
              <w:t xml:space="preserve">Unit</w:t>
            </w:r>
          </w:p>
        </w:tc>
        <w:tc>
          <w:tcPr/>
          <w:p>
            <w:pPr>
              <w:pStyle w:val="Compact"/>
              <w:jc w:val="left"/>
            </w:pPr>
            <w:r>
              <w:t xml:space="preserve">8,450.00</w:t>
            </w:r>
          </w:p>
        </w:tc>
        <w:tc>
          <w:tcPr/>
          <w:p>
            <w:pPr>
              <w:pStyle w:val="Compact"/>
              <w:jc w:val="left"/>
            </w:pPr>
            <w:r>
              <w:t xml:space="preserve">8,450.00</w:t>
            </w:r>
          </w:p>
        </w:tc>
      </w:tr>
      <w:tr>
        <w:tc>
          <w:tcPr/>
          <w:p>
            <w:pPr>
              <w:pStyle w:val="Compact"/>
              <w:jc w:val="left"/>
            </w:pPr>
            <w:r>
              <w:t xml:space="preserve">02</w:t>
            </w:r>
          </w:p>
        </w:tc>
        <w:tc>
          <w:tcPr/>
          <w:p>
            <w:pPr>
              <w:pStyle w:val="Compact"/>
              <w:jc w:val="left"/>
            </w:pPr>
            <w:r>
              <w:t xml:space="preserve">Portable X-ray imaging system, 50 kV, designed for small and medium animal practice in a Veterinarian office setting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03</w:t>
            </w:r>
          </w:p>
        </w:tc>
        <w:tc>
          <w:tcPr/>
          <w:p>
            <w:pPr>
              <w:pStyle w:val="Compact"/>
              <w:jc w:val="left"/>
            </w:pPr>
            <w:r>
              <w:t xml:space="preserve">Isopropyl myristate-based surgical prep solution, 500 ml bottles, veterinary grade</w:t>
            </w:r>
          </w:p>
        </w:tc>
        <w:tc>
          <w:tcPr/>
          <w:p>
            <w:pPr>
              <w:pStyle w:val="Compact"/>
              <w:jc w:val="left"/>
            </w:pPr>
            <w:r>
              <w:t xml:space="preserve">48</w:t>
            </w:r>
          </w:p>
        </w:tc>
        <w:tc>
          <w:tcPr/>
          <w:p>
            <w:pPr>
              <w:pStyle w:val="Compact"/>
              <w:jc w:val="left"/>
            </w:pPr>
            <w:r>
              <w:t xml:space="preserve">Bottle</w:t>
            </w:r>
          </w:p>
        </w:tc>
        <w:tc>
          <w:tcPr/>
          <w:p>
            <w:pPr>
              <w:pStyle w:val="Compact"/>
              <w:jc w:val="left"/>
            </w:pPr>
            <w:r>
              <w:t xml:space="preserve">14.50</w:t>
            </w:r>
          </w:p>
        </w:tc>
        <w:tc>
          <w:tcPr/>
          <w:p>
            <w:pPr>
              <w:pStyle w:val="Compact"/>
              <w:jc w:val="left"/>
            </w:pPr>
            <w:r>
              <w:t xml:space="preserve">696.00</w:t>
            </w:r>
          </w:p>
        </w:tc>
      </w:tr>
      <w:tr>
        <w:tc>
          <w:tcPr/>
          <w:p>
            <w:pPr>
              <w:pStyle w:val="Compact"/>
              <w:jc w:val="left"/>
            </w:pPr>
            <w:r>
              <w:t xml:space="preserve">04</w:t>
            </w:r>
          </w:p>
        </w:tc>
        <w:tc>
          <w:tcPr/>
          <w:p>
            <w:pPr>
              <w:pStyle w:val="Compact"/>
              <w:jc w:val="left"/>
            </w:pPr>
            <w:r>
              <w:t xml:space="preserve">Sterile surgical suture kits (various gauges 2-0 to 4-0), 20 kits per box, for routine Veterinarian procedures</w:t>
            </w:r>
          </w:p>
        </w:tc>
        <w:tc>
          <w:tcPr/>
          <w:p>
            <w:pPr>
              <w:pStyle w:val="Compact"/>
              <w:jc w:val="left"/>
            </w:pPr>
            <w:r>
              <w:t xml:space="preserve">10</w:t>
            </w:r>
          </w:p>
        </w:tc>
        <w:tc>
          <w:tcPr/>
          <w:p>
            <w:pPr>
              <w:pStyle w:val="Compact"/>
              <w:jc w:val="left"/>
            </w:pPr>
            <w:r>
              <w:t xml:space="preserve">Box</w:t>
            </w:r>
          </w:p>
        </w:tc>
        <w:tc>
          <w:tcPr/>
          <w:p>
            <w:pPr>
              <w:pStyle w:val="Compact"/>
              <w:jc w:val="left"/>
            </w:pPr>
            <w:r>
              <w:t xml:space="preserve">87.00</w:t>
            </w:r>
          </w:p>
        </w:tc>
        <w:tc>
          <w:tcPr/>
          <w:p>
            <w:pPr>
              <w:pStyle w:val="Compact"/>
              <w:jc w:val="left"/>
            </w:pPr>
            <w:r>
              <w:t xml:space="preserve">870.00</w:t>
            </w:r>
          </w:p>
        </w:tc>
      </w:tr>
      <w:tr>
        <w:tc>
          <w:tcPr/>
          <w:p>
            <w:pPr>
              <w:pStyle w:val="Compact"/>
              <w:jc w:val="left"/>
            </w:pPr>
            <w:r>
              <w:t xml:space="preserve">05</w:t>
            </w:r>
          </w:p>
        </w:tc>
        <w:tc>
          <w:tcPr/>
          <w:p>
            <w:pPr>
              <w:pStyle w:val="Compact"/>
              <w:jc w:val="left"/>
            </w:pPr>
            <w:r>
              <w:t xml:space="preserve">Automated veterinary blood analyzer, 12-parameter, with software license for 3 years, compliant with French veterinary regulations</w:t>
            </w:r>
          </w:p>
        </w:tc>
        <w:tc>
          <w:tcPr/>
          <w:p>
            <w:pPr>
              <w:pStyle w:val="Compact"/>
              <w:jc w:val="left"/>
            </w:pPr>
            <w:r>
              <w:t xml:space="preserve">1</w:t>
            </w:r>
          </w:p>
        </w:tc>
        <w:tc>
          <w:tcPr/>
          <w:p>
            <w:pPr>
              <w:pStyle w:val="Compact"/>
              <w:jc w:val="left"/>
            </w:pPr>
            <w:r>
              <w:t xml:space="preserve">Unit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06</w:t>
            </w:r>
          </w:p>
        </w:tc>
        <w:tc>
          <w:tcPr/>
          <w:p>
            <w:pPr>
              <w:pStyle w:val="Compact"/>
              <w:jc w:val="left"/>
            </w:pPr>
            <w:r>
              <w:t xml:space="preserve">Stainless steel examination tables, height-adjustable, 120 cm x 60 cm, for the Veterinarian consultation rooms</w:t>
            </w:r>
          </w:p>
        </w:tc>
        <w:tc>
          <w:tcPr/>
          <w:p>
            <w:pPr>
              <w:pStyle w:val="Compact"/>
              <w:jc w:val="left"/>
            </w:pPr>
            <w:r>
              <w:t xml:space="preserve">4</w:t>
            </w:r>
          </w:p>
        </w:tc>
        <w:tc>
          <w:tcPr/>
          <w:p>
            <w:pPr>
              <w:pStyle w:val="Compact"/>
              <w:jc w:val="left"/>
            </w:pPr>
            <w:r>
              <w:t xml:space="preserve">Unit</w:t>
            </w:r>
          </w:p>
        </w:tc>
        <w:tc>
          <w:tcPr/>
          <w:p>
            <w:pPr>
              <w:pStyle w:val="Compact"/>
              <w:jc w:val="left"/>
            </w:pPr>
            <w:r>
              <w:t xml:space="preserve">1,150.00</w:t>
            </w:r>
          </w:p>
        </w:tc>
        <w:tc>
          <w:tcPr/>
          <w:p>
            <w:pPr>
              <w:pStyle w:val="Compact"/>
              <w:jc w:val="left"/>
            </w:pPr>
            <w:r>
              <w:t xml:space="preserve">4,600.00</w:t>
            </w:r>
          </w:p>
        </w:tc>
      </w:tr>
      <w:tr>
        <w:tc>
          <w:tcPr/>
          <w:p>
            <w:pPr>
              <w:pStyle w:val="Compact"/>
              <w:jc w:val="left"/>
            </w:pPr>
            <w:r>
              <w:t xml:space="preserve">07</w:t>
            </w:r>
          </w:p>
        </w:tc>
        <w:tc>
          <w:tcPr/>
          <w:p>
            <w:pPr>
              <w:pStyle w:val="Compact"/>
              <w:jc w:val="left"/>
            </w:pPr>
            <w:r>
              <w:t xml:space="preserve">Medicated wound spray for dogs and cats, 250 ml, approved by ANSES for use in France Lyon animal hospitals</w:t>
            </w:r>
          </w:p>
        </w:tc>
        <w:tc>
          <w:tcPr/>
          <w:p>
            <w:pPr>
              <w:pStyle w:val="Compact"/>
              <w:jc w:val="left"/>
            </w:pPr>
            <w:r>
              <w:t xml:space="preserve">60</w:t>
            </w:r>
          </w:p>
        </w:tc>
        <w:tc>
          <w:tcPr/>
          <w:p>
            <w:pPr>
              <w:pStyle w:val="Compact"/>
              <w:jc w:val="left"/>
            </w:pPr>
            <w:r>
              <w:t xml:space="preserve">Bottle</w:t>
            </w:r>
          </w:p>
        </w:tc>
        <w:tc>
          <w:tcPr/>
          <w:p>
            <w:pPr>
              <w:pStyle w:val="Compact"/>
              <w:jc w:val="left"/>
            </w:pPr>
            <w:r>
              <w:t xml:space="preserve">22.80</w:t>
            </w:r>
          </w:p>
        </w:tc>
        <w:tc>
          <w:tcPr/>
          <w:p>
            <w:pPr>
              <w:pStyle w:val="Compact"/>
              <w:jc w:val="left"/>
            </w:pPr>
            <w:r>
              <w:t xml:space="preserve">1,368.00</w:t>
            </w:r>
          </w:p>
        </w:tc>
      </w:tr>
      <w:tr>
        <w:tc>
          <w:tcPr/>
          <w:p>
            <w:pPr>
              <w:pStyle w:val="Compact"/>
              <w:jc w:val="left"/>
            </w:pPr>
            <w:r>
              <w:t xml:space="preserve">08</w:t>
            </w:r>
          </w:p>
        </w:tc>
        <w:tc>
          <w:tcPr/>
          <w:p>
            <w:pPr>
              <w:pStyle w:val="Compact"/>
              <w:jc w:val="left"/>
            </w:pPr>
            <w:r>
              <w:t xml:space="preserve">Veterinary IV fluid sets with micro-drip chambers, 500 ml, sterile, single-use</w:t>
            </w:r>
          </w:p>
        </w:tc>
        <w:tc>
          <w:tcPr/>
          <w:p>
            <w:pPr>
              <w:pStyle w:val="Compact"/>
              <w:jc w:val="left"/>
            </w:pPr>
            <w:r>
              <w:t xml:space="preserve">200</w:t>
            </w:r>
          </w:p>
        </w:tc>
        <w:tc>
          <w:tcPr/>
          <w:p>
            <w:pPr>
              <w:pStyle w:val="Compact"/>
              <w:jc w:val="left"/>
            </w:pPr>
            <w:r>
              <w:t xml:space="preserve">Set</w:t>
            </w:r>
          </w:p>
        </w:tc>
        <w:tc>
          <w:tcPr/>
          <w:p>
            <w:pPr>
              <w:pStyle w:val="Compact"/>
              <w:jc w:val="left"/>
            </w:pPr>
            <w:r>
              <w:t xml:space="preserve">3.40</w:t>
            </w:r>
          </w:p>
        </w:tc>
        <w:tc>
          <w:tcPr/>
          <w:p>
            <w:pPr>
              <w:pStyle w:val="Compact"/>
              <w:jc w:val="left"/>
            </w:pPr>
            <w:r>
              <w:t xml:space="preserve">680.00</w:t>
            </w:r>
          </w:p>
        </w:tc>
      </w:tr>
      <w:tr>
        <w:tc>
          <w:tcPr/>
          <w:p>
            <w:pPr>
              <w:pStyle w:val="Compact"/>
              <w:jc w:val="left"/>
            </w:pPr>
            <w:r>
              <w:t xml:space="preserve">09</w:t>
            </w:r>
          </w:p>
        </w:tc>
        <w:tc>
          <w:tcPr/>
          <w:p>
            <w:pPr>
              <w:pStyle w:val="Compact"/>
              <w:jc w:val="left"/>
            </w:pPr>
            <w:r>
              <w:t xml:space="preserve">Refrigerated vaccine storage unit, 200 L capacity, with digital temperature logging, for the Veterinarian vaccine programme</w:t>
            </w:r>
          </w:p>
        </w:tc>
        <w:tc>
          <w:tcPr/>
          <w:p>
            <w:pPr>
              <w:pStyle w:val="Compact"/>
              <w:jc w:val="left"/>
            </w:pPr>
            <w:r>
              <w:t xml:space="preserve">1</w:t>
            </w:r>
          </w:p>
        </w:tc>
        <w:tc>
          <w:tcPr/>
          <w:p>
            <w:pPr>
              <w:pStyle w:val="Compact"/>
              <w:jc w:val="left"/>
            </w:pPr>
            <w:r>
              <w:t xml:space="preserve">Unit</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10</w:t>
            </w:r>
          </w:p>
        </w:tc>
        <w:tc>
          <w:tcPr/>
          <w:p>
            <w:pPr>
              <w:pStyle w:val="Compact"/>
              <w:jc w:val="left"/>
            </w:pPr>
            <w:r>
              <w:t xml:space="preserve">Disposable nitrile examination gloves, size M, 100 per box, veterinary grade, EN 455 certified</w:t>
            </w:r>
          </w:p>
        </w:tc>
        <w:tc>
          <w:tcPr/>
          <w:p>
            <w:pPr>
              <w:pStyle w:val="Compact"/>
              <w:jc w:val="left"/>
            </w:pPr>
            <w:r>
              <w:t xml:space="preserve">50</w:t>
            </w:r>
          </w:p>
        </w:tc>
        <w:tc>
          <w:tcPr/>
          <w:p>
            <w:pPr>
              <w:pStyle w:val="Compact"/>
              <w:jc w:val="left"/>
            </w:pPr>
            <w:r>
              <w:t xml:space="preserve">Box</w:t>
            </w:r>
          </w:p>
        </w:tc>
        <w:tc>
          <w:tcPr/>
          <w:p>
            <w:pPr>
              <w:pStyle w:val="Compact"/>
              <w:jc w:val="left"/>
            </w:pPr>
            <w:r>
              <w:t xml:space="preserve">11.20</w:t>
            </w:r>
          </w:p>
        </w:tc>
        <w:tc>
          <w:tcPr/>
          <w:p>
            <w:pPr>
              <w:pStyle w:val="Compact"/>
              <w:jc w:val="left"/>
            </w:pPr>
            <w:r>
              <w:t xml:space="preserve">560.00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40,574.00 EUR</w:t>
            </w:r>
          </w:p>
        </w:tc>
      </w:tr>
      <w:tr>
        <w:tc>
          <w:tcPr/>
          <w:p>
            <w:pPr>
              <w:pStyle w:val="Compact"/>
              <w:jc w:val="right"/>
            </w:pPr>
            <w:r>
              <w:t xml:space="preserve">VAT (TVA) 20%:</w:t>
            </w:r>
          </w:p>
        </w:tc>
        <w:tc>
          <w:tcPr/>
          <w:p>
            <w:pPr>
              <w:pStyle w:val="Compact"/>
              <w:jc w:val="left"/>
            </w:pPr>
            <w:r>
              <w:t xml:space="preserve">8,114.80 EUR</w:t>
            </w:r>
          </w:p>
        </w:tc>
      </w:tr>
      <w:tr>
        <w:tc>
          <w:tcPr/>
          <w:p>
            <w:pPr>
              <w:pStyle w:val="Compact"/>
              <w:jc w:val="right"/>
            </w:pPr>
            <w:r>
              <w:t xml:space="preserve">Grand Total (EUR):</w:t>
            </w:r>
          </w:p>
        </w:tc>
        <w:tc>
          <w:tcPr/>
          <w:p>
            <w:pPr>
              <w:pStyle w:val="Compact"/>
              <w:jc w:val="left"/>
            </w:pPr>
            <w:r>
              <w:t xml:space="preserve">48,688.80 EUR</w:t>
            </w: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Clinique Vétérinaire des Berges du Rhône, a registered veterinary practice operating in France Lyon, and constitutes a binding request for the supply of veterinary goods and equipment as itemised above.</w:t>
      </w:r>
    </w:p>
    <w:p>
      <w:pPr>
        <w:numPr>
          <w:ilvl w:val="0"/>
          <w:numId w:val="1001"/>
        </w:numPr>
        <w:pStyle w:val="Compact"/>
      </w:pPr>
      <w:r>
        <w:t xml:space="preserve">All products listed in this</w:t>
      </w:r>
      <w:r>
        <w:t xml:space="preserve"> </w:t>
      </w:r>
      <w:r>
        <w:t xml:space="preserve">Purchase Order</w:t>
      </w:r>
      <w:r>
        <w:t xml:space="preserve"> </w:t>
      </w:r>
      <w:r>
        <w:t xml:space="preserve">must comply with the applicable French veterinary regulations, European Union medical device directives, and the specific standards set by the Ordre des Vétérinaires de France Lyon. The supplier warrants that all items are CE-marked and legally permitted for use by a licensed</w:t>
      </w:r>
      <w:r>
        <w:t xml:space="preserve"> </w:t>
      </w:r>
      <w:r>
        <w:t xml:space="preserve">Veterinarian</w:t>
      </w:r>
      <w:r>
        <w:t xml:space="preserve"> </w:t>
      </w:r>
      <w:r>
        <w:t xml:space="preserve">in France.</w:t>
      </w:r>
    </w:p>
    <w:p>
      <w:pPr>
        <w:numPr>
          <w:ilvl w:val="0"/>
          <w:numId w:val="1001"/>
        </w:numPr>
        <w:pStyle w:val="Compact"/>
      </w:pPr>
      <w:r>
        <w:t xml:space="preserve">Delivery of all goods shall be made to the receiving address stated above in France Lyon, no later than 28 June 2025. The supplier is responsible for all transportation costs, insurance, and risk of loss until the goods are signed for by the designated</w:t>
      </w:r>
      <w:r>
        <w:t xml:space="preserve"> </w:t>
      </w:r>
      <w:r>
        <w:t xml:space="preserve">Veterinarian</w:t>
      </w:r>
      <w:r>
        <w:t xml:space="preserve"> </w:t>
      </w:r>
      <w:r>
        <w:t xml:space="preserve">or their authorised representative at the Lyon clinic premises.</w:t>
      </w:r>
    </w:p>
    <w:p>
      <w:pPr>
        <w:numPr>
          <w:ilvl w:val="0"/>
          <w:numId w:val="1001"/>
        </w:numPr>
        <w:pStyle w:val="Compact"/>
      </w:pPr>
      <w:r>
        <w:t xml:space="preserve">Payment terms: Net 30 days from the date of confirmed receipt and acceptance of all items listed in this</w:t>
      </w:r>
      <w:r>
        <w:t xml:space="preserve"> </w:t>
      </w:r>
      <w:r>
        <w:t xml:space="preserve">Purchase Order</w:t>
      </w:r>
      <w:r>
        <w:t xml:space="preserve">. Payment shall be made by bank transfer (virement bancaire) to the supplier's designated account. The total amount due is 48,688.80 EUR inclusive of 20% TVA.</w:t>
      </w:r>
    </w:p>
    <w:p>
      <w:pPr>
        <w:numPr>
          <w:ilvl w:val="0"/>
          <w:numId w:val="1001"/>
        </w:numPr>
        <w:pStyle w:val="Compact"/>
      </w:pPr>
      <w:r>
        <w:t xml:space="preserve">The supplier shall provide a detailed invoice referencing this</w:t>
      </w:r>
      <w:r>
        <w:t xml:space="preserve"> </w:t>
      </w:r>
      <w:r>
        <w:t xml:space="preserve">Purchase Order</w:t>
      </w:r>
      <w:r>
        <w:t xml:space="preserve"> </w:t>
      </w:r>
      <w:r>
        <w:t xml:space="preserve">number (PO-VET-LYO-2025-0472) along with all relevant certificates of conformity, batch numbers, and expiry dates for any pharmaceutical or biological products intended for use by the</w:t>
      </w:r>
      <w:r>
        <w:t xml:space="preserve"> </w:t>
      </w:r>
      <w:r>
        <w:t xml:space="preserve">Veterinarian</w:t>
      </w:r>
      <w:r>
        <w:t xml:space="preserve"> </w:t>
      </w:r>
      <w:r>
        <w:t xml:space="preserve">team.</w:t>
      </w:r>
    </w:p>
    <w:p>
      <w:pPr>
        <w:numPr>
          <w:ilvl w:val="0"/>
          <w:numId w:val="1001"/>
        </w:numPr>
        <w:pStyle w:val="Compact"/>
      </w:pPr>
      <w:r>
        <w:t xml:space="preserve">Any deviation from the specifications, quantities, or delivery schedule stated in this</w:t>
      </w:r>
      <w:r>
        <w:t xml:space="preserve"> </w:t>
      </w:r>
      <w:r>
        <w:t xml:space="preserve">Purchase Order</w:t>
      </w:r>
      <w:r>
        <w:t xml:space="preserve"> </w:t>
      </w:r>
      <w:r>
        <w:t xml:space="preserve">must be communicated in writing to the procurement office in France Lyon at least five (5) business days prior to the required delivery date. Unauthorised substitutions will be rejected at the supplier's cost.</w:t>
      </w:r>
    </w:p>
    <w:p>
      <w:pPr>
        <w:numPr>
          <w:ilvl w:val="0"/>
          <w:numId w:val="1001"/>
        </w:numPr>
        <w:pStyle w:val="Compact"/>
      </w:pPr>
      <w:r>
        <w:t xml:space="preserve">All equipment items (references 01, 02, 05, 06, and 09) must be delivered fully assembled, calibrated, and accompanied by a written warranty of no less than two (2) years. The supplier shall provide on-site installation and training for the</w:t>
      </w:r>
      <w:r>
        <w:t xml:space="preserve"> </w:t>
      </w:r>
      <w:r>
        <w:t xml:space="preserve">Veterinarian</w:t>
      </w:r>
      <w:r>
        <w:t xml:space="preserve"> </w:t>
      </w:r>
      <w:r>
        <w:t xml:space="preserve">staff at the Lyon clinic at no additional charge.</w:t>
      </w:r>
    </w:p>
    <w:p>
      <w:pPr>
        <w:numPr>
          <w:ilvl w:val="0"/>
          <w:numId w:val="1001"/>
        </w:numPr>
        <w:pStyle w:val="Compact"/>
      </w:pPr>
      <w:r>
        <w:t xml:space="preserve">This</w:t>
      </w:r>
      <w:r>
        <w:t xml:space="preserve"> </w:t>
      </w:r>
      <w:r>
        <w:t xml:space="preserve">Purchase Order</w:t>
      </w:r>
      <w:r>
        <w:t xml:space="preserve"> </w:t>
      </w:r>
      <w:r>
        <w:t xml:space="preserve">is governed by the laws of the French Republic. Any disputes arising from the execution of this order shall be subject to the exclusive jurisdiction of the Tribunal de Commerce de Lyon, France Lyon.</w:t>
      </w:r>
    </w:p>
    <w:p>
      <w:pPr>
        <w:numPr>
          <w:ilvl w:val="0"/>
          <w:numId w:val="1001"/>
        </w:numPr>
        <w:pStyle w:val="Compact"/>
      </w:pPr>
      <w:r>
        <w:t xml:space="preserve">The supplier acknowledges that the goods are procured for the exclusive use of a licensed</w:t>
      </w:r>
      <w:r>
        <w:t xml:space="preserve"> </w:t>
      </w:r>
      <w:r>
        <w:t xml:space="preserve">Veterinarian</w:t>
      </w:r>
      <w:r>
        <w:t xml:space="preserve"> </w:t>
      </w:r>
      <w:r>
        <w:t xml:space="preserve">practice and shall not be resold, redistributed, or used for any purpose other than veterinary care in France Lyon without prior written consent from the purchasing clinic.</w:t>
      </w:r>
    </w:p>
    <w:p>
      <w:pPr>
        <w:numPr>
          <w:ilvl w:val="0"/>
          <w:numId w:val="1001"/>
        </w:numPr>
        <w:pStyle w:val="Compact"/>
      </w:pPr>
      <w:r>
        <w:t xml:space="preserve">This</w:t>
      </w:r>
      <w:r>
        <w:t xml:space="preserve"> </w:t>
      </w:r>
      <w:r>
        <w:t xml:space="preserve">Purchase Order</w:t>
      </w:r>
      <w:r>
        <w:t xml:space="preserve"> </w:t>
      </w:r>
      <w:r>
        <w:t xml:space="preserve">becomes void if not accepted in writing by the supplier within ten (10) calendar days of the issue date. Acceptance shall be confirmed by a signed copy returned to the procurement department in France Lyon.</w:t>
      </w:r>
    </w:p>
    <w:bookmarkEnd w:id="25"/>
    <w:bookmarkStart w:id="26" w:name="authorisation-signatures"/>
    <w:p>
      <w:pPr>
        <w:pStyle w:val="Heading2"/>
      </w:pPr>
      <w:r>
        <w:t xml:space="preserve">Authorisation &amp; Signatures</w:t>
      </w:r>
    </w:p>
    <w:p>
      <w:pPr>
        <w:pStyle w:val="FirstParagraph"/>
      </w:pPr>
      <w:r>
        <w:rPr>
          <w:bCs/>
          <w:b/>
        </w:rPr>
        <w:t xml:space="preserve">Prepared by (Purchasing Department):</w:t>
      </w:r>
    </w:p>
    <w:p>
      <w:pPr>
        <w:pStyle w:val="BodyText"/>
      </w:pPr>
      <w:r>
        <w:t xml:space="preserve">Marc Delacroix – Procurement Manager</w:t>
      </w:r>
    </w:p>
    <w:p>
      <w:pPr>
        <w:pStyle w:val="BodyText"/>
      </w:pPr>
      <w:r>
        <w:t xml:space="preserve">Date: 14 June 2025</w:t>
      </w:r>
    </w:p>
    <w:p>
      <w:pPr>
        <w:pStyle w:val="BodyText"/>
      </w:pPr>
      <w:r>
        <w:rPr>
          <w:bCs/>
          <w:b/>
        </w:rPr>
        <w:t xml:space="preserve">Authorised by (Lead Veterinarian):</w:t>
      </w:r>
    </w:p>
    <w:p>
      <w:pPr>
        <w:pStyle w:val="BodyText"/>
      </w:pPr>
      <w:r>
        <w:t xml:space="preserve">Dr. Claire Moreau – DVM, Lead Veterinarian</w:t>
      </w:r>
    </w:p>
    <w:p>
      <w:pPr>
        <w:pStyle w:val="BodyText"/>
      </w:pPr>
      <w:r>
        <w:t xml:space="preserve">Date: 14 June 2025</w:t>
      </w:r>
    </w:p>
    <w:p>
      <w:pPr>
        <w:pStyle w:val="BodyText"/>
      </w:pPr>
      <w:r>
        <w:rPr>
          <w:bCs/>
          <w:b/>
        </w:rPr>
        <w:t xml:space="preserve">Accepted by (Supplier):</w:t>
      </w:r>
    </w:p>
    <w:p>
      <w:pPr>
        <w:pStyle w:val="BodyText"/>
      </w:pPr>
      <w:r>
        <w:t xml:space="preserve">MediVet Distribution SARL</w:t>
      </w:r>
    </w:p>
    <w:p>
      <w:pPr>
        <w:pStyle w:val="BodyText"/>
      </w:pPr>
      <w:r>
        <w:t xml:space="preserve">Date: _______________</w:t>
      </w:r>
    </w:p>
    <w:p>
      <w:pPr>
        <w:pStyle w:val="BodyText"/>
      </w:pPr>
      <w:r>
        <w:t xml:space="preserve">This Purchase Order document was generated for Clinique Vétérinaire des Berges du Rhône, Lyon, France. All references to the Veterinarian, France Lyon, and this Purchase Order are integral to the scope and legal validity of this document. Document ID: PO-VET-LYO-2025-0472 | Version 1.0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Clinic Lyon</dc:title>
  <dc:creator/>
  <dc:language>en</dc:language>
  <cp:keywords/>
  <dcterms:created xsi:type="dcterms:W3CDTF">2026-10-10T07:32:31Z</dcterms:created>
  <dcterms:modified xsi:type="dcterms:W3CDTF">2026-10-10T07:32:31Z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