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Supply</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Veterinarian Professional Supply &amp; Equipment Procurement</w:t>
      </w:r>
    </w:p>
    <w:p>
      <w:pPr>
        <w:pStyle w:val="BodyText"/>
      </w:pPr>
      <w:r>
        <w:t xml:space="preserve">Issued in Germany Frankfurt am Main, Hesse</w:t>
      </w:r>
    </w:p>
    <w:p>
      <w:pPr>
        <w:pStyle w:val="BodyText"/>
      </w:pPr>
      <w:r>
        <w:t xml:space="preserve">PO No.: FR-VET-2025-004872</w:t>
      </w:r>
    </w:p>
    <w:bookmarkEnd w:id="20"/>
    <w:bookmarkStart w:id="21" w:name="buyer-veterinarian-practice"/>
    <w:p>
      <w:pPr>
        <w:pStyle w:val="Heading3"/>
      </w:pPr>
      <w:r>
        <w:t xml:space="preserve">Buyer (Veterinarian Practice)</w:t>
      </w:r>
    </w:p>
    <w:p>
      <w:pPr>
        <w:pStyle w:val="FirstParagraph"/>
      </w:pPr>
      <w:r>
        <w:rPr>
          <w:bCs/>
          <w:b/>
        </w:rPr>
        <w:t xml:space="preserve">Frankfurt Tierklinik Dr. Weber &amp; Partner</w:t>
      </w:r>
    </w:p>
    <w:p>
      <w:pPr>
        <w:pStyle w:val="BodyText"/>
      </w:pPr>
      <w:r>
        <w:t xml:space="preserve">Goethestraße 142</w:t>
      </w:r>
    </w:p>
    <w:p>
      <w:pPr>
        <w:pStyle w:val="BodyText"/>
      </w:pPr>
      <w:r>
        <w:t xml:space="preserve">60311 Frankfurt am Main, Germany</w:t>
      </w:r>
    </w:p>
    <w:p>
      <w:pPr>
        <w:pStyle w:val="BodyText"/>
      </w:pPr>
      <w:r>
        <w:t xml:space="preserve">Phone: +49 69 4455 8821</w:t>
      </w:r>
    </w:p>
    <w:p>
      <w:pPr>
        <w:pStyle w:val="BodyText"/>
      </w:pPr>
      <w:r>
        <w:t xml:space="preserve">Email: procurement@frankfurt-tierklinik.de</w:t>
      </w:r>
    </w:p>
    <w:p>
      <w:pPr>
        <w:pStyle w:val="BodyText"/>
      </w:pPr>
      <w:r>
        <w:t xml:space="preserve">VAT ID: DE 294 887 103</w:t>
      </w:r>
    </w:p>
    <w:bookmarkEnd w:id="21"/>
    <w:bookmarkStart w:id="22" w:name="supplier-vendor"/>
    <w:p>
      <w:pPr>
        <w:pStyle w:val="Heading3"/>
      </w:pPr>
      <w:r>
        <w:t xml:space="preserve">Supplier / Vendor</w:t>
      </w:r>
    </w:p>
    <w:p>
      <w:pPr>
        <w:pStyle w:val="FirstParagraph"/>
      </w:pPr>
      <w:r>
        <w:rPr>
          <w:bCs/>
          <w:b/>
        </w:rPr>
        <w:t xml:space="preserve">VetMedica Europe GmbH</w:t>
      </w:r>
    </w:p>
    <w:p>
      <w:pPr>
        <w:pStyle w:val="BodyText"/>
      </w:pPr>
      <w:r>
        <w:t xml:space="preserve">Industriestraße 88</w:t>
      </w:r>
    </w:p>
    <w:p>
      <w:pPr>
        <w:pStyle w:val="BodyText"/>
      </w:pPr>
      <w:r>
        <w:t xml:space="preserve">60549 Frankfurt am Main, Germany</w:t>
      </w:r>
    </w:p>
    <w:p>
      <w:pPr>
        <w:pStyle w:val="BodyText"/>
      </w:pPr>
      <w:r>
        <w:t xml:space="preserve">Phone: +49 69 7722 3344</w:t>
      </w:r>
    </w:p>
    <w:p>
      <w:pPr>
        <w:pStyle w:val="BodyText"/>
      </w:pPr>
      <w:r>
        <w:t xml:space="preserve">Email: sales@vetmedica-europe.de</w:t>
      </w:r>
    </w:p>
    <w:p>
      <w:pPr>
        <w:pStyle w:val="BodyText"/>
      </w:pPr>
      <w:r>
        <w:t xml:space="preserve">VAT ID: DE 187 556 220</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Address:</w:t>
      </w:r>
      <w:r>
        <w:t xml:space="preserve"> </w:t>
      </w:r>
      <w:r>
        <w:t xml:space="preserve">Frankfurt Tierklinik, Goethestraße 142, 60311 Frankfurt am Main, Germany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3"/>
    <w:bookmarkStart w:id="24" w:name="reference-contact"/>
    <w:p>
      <w:pPr>
        <w:pStyle w:val="Heading3"/>
      </w:pPr>
      <w:r>
        <w:t xml:space="preserve">Reference &amp; Contact</w:t>
      </w:r>
    </w:p>
    <w:p>
      <w:pPr>
        <w:pStyle w:val="FirstParagraph"/>
      </w:pPr>
      <w:r>
        <w:rPr>
          <w:bCs/>
          <w:b/>
        </w:rPr>
        <w:t xml:space="preserve">PO Reference:</w:t>
      </w:r>
      <w:r>
        <w:t xml:space="preserve"> </w:t>
      </w:r>
      <w:r>
        <w:t xml:space="preserve">FR-VET-2025-004872</w:t>
      </w:r>
    </w:p>
    <w:p>
      <w:pPr>
        <w:pStyle w:val="BodyText"/>
      </w:pPr>
      <w:r>
        <w:rPr>
          <w:bCs/>
          <w:b/>
        </w:rPr>
        <w:t xml:space="preserve">Quotation Ref:</w:t>
      </w:r>
      <w:r>
        <w:t xml:space="preserve"> </w:t>
      </w:r>
      <w:r>
        <w:t xml:space="preserve">VM-QUO-2025-1193</w:t>
      </w:r>
    </w:p>
    <w:p>
      <w:pPr>
        <w:pStyle w:val="BodyText"/>
      </w:pPr>
      <w:r>
        <w:rPr>
          <w:bCs/>
          <w:b/>
        </w:rPr>
        <w:t xml:space="preserve">Contact Person:</w:t>
      </w:r>
      <w:r>
        <w:t xml:space="preserve"> </w:t>
      </w:r>
      <w:r>
        <w:t xml:space="preserve">Dr. Markus Weber, Lead Veterinarian</w:t>
      </w:r>
    </w:p>
    <w:p>
      <w:pPr>
        <w:pStyle w:val="BodyText"/>
      </w:pPr>
      <w:r>
        <w:rPr>
          <w:bCs/>
          <w:b/>
        </w:rPr>
        <w:t xml:space="preserve">Department:</w:t>
      </w:r>
      <w:r>
        <w:t xml:space="preserve"> </w:t>
      </w:r>
      <w:r>
        <w:t xml:space="preserve">Procurement &amp; Operations</w:t>
      </w:r>
    </w:p>
    <w:p>
      <w:pPr>
        <w:pStyle w:val="BodyText"/>
      </w:pPr>
      <w:r>
        <w:rPr>
          <w:bCs/>
          <w:b/>
        </w:rPr>
        <w:t xml:space="preserve">Valid Until:</w:t>
      </w:r>
      <w:r>
        <w:t xml:space="preserve"> </w:t>
      </w:r>
      <w:r>
        <w:t xml:space="preserve">12 July 2025</w:t>
      </w:r>
    </w:p>
    <w:bookmarkEnd w:id="24"/>
    <w:bookmarkStart w:id="26" w:name="Xa040fe098a9c66404b9e9f17e96466bb2afb934"/>
    <w:p>
      <w:pPr>
        <w:pStyle w:val="Heading2"/>
      </w:pPr>
      <w:r>
        <w:t xml:space="preserve">Line Items – Veterinarian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Digital Veterinary X-Ray Imaging System, Portable, 50 kV / 150 mA, with lead apron and collimator – for use in the Frankfurt Tierklinik diagnostic wing</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Veterinary Ultrasound Scanner, 12 MHz linear probe, 5 MHz curvilinear probe, 15-inch display, cart-mounted</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Isophorine (Isoflurane) Anaesthetic Agent, 1000 ml bottles, veterinary grade, CE-marked for use in Germany</w:t>
            </w:r>
          </w:p>
        </w:tc>
        <w:tc>
          <w:tcPr/>
          <w:p>
            <w:pPr>
              <w:pStyle w:val="Compact"/>
              <w:jc w:val="left"/>
            </w:pPr>
            <w:r>
              <w:t xml:space="preserve">Pharmaceuticals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Amoxicillin-Clavulanic Acid 250 mg/62.5 mg, 100-tablet veterinary packs, for canine and feline patients</w:t>
            </w:r>
          </w:p>
        </w:tc>
        <w:tc>
          <w:tcPr/>
          <w:p>
            <w:pPr>
              <w:pStyle w:val="Compact"/>
              <w:jc w:val="left"/>
            </w:pPr>
            <w:r>
              <w:t xml:space="preserve">Pharmaceuticals</w:t>
            </w:r>
          </w:p>
        </w:tc>
        <w:tc>
          <w:tcPr/>
          <w:p>
            <w:pPr>
              <w:pStyle w:val="Compact"/>
              <w:jc w:val="left"/>
            </w:pPr>
            <w:r>
              <w:t xml:space="preserve">50</w:t>
            </w:r>
          </w:p>
        </w:tc>
        <w:tc>
          <w:tcPr/>
          <w:p>
            <w:pPr>
              <w:pStyle w:val="Compact"/>
              <w:jc w:val="left"/>
            </w:pPr>
            <w:r>
              <w:t xml:space="preserve">32.50</w:t>
            </w:r>
          </w:p>
        </w:tc>
        <w:tc>
          <w:tcPr/>
          <w:p>
            <w:pPr>
              <w:pStyle w:val="Compact"/>
              <w:jc w:val="left"/>
            </w:pPr>
            <w:r>
              <w:t xml:space="preserve">1,625.00</w:t>
            </w:r>
          </w:p>
        </w:tc>
      </w:tr>
      <w:tr>
        <w:tc>
          <w:tcPr/>
          <w:p>
            <w:pPr>
              <w:pStyle w:val="Compact"/>
              <w:jc w:val="left"/>
            </w:pPr>
            <w:r>
              <w:t xml:space="preserve">05</w:t>
            </w:r>
          </w:p>
        </w:tc>
        <w:tc>
          <w:tcPr/>
          <w:p>
            <w:pPr>
              <w:pStyle w:val="Compact"/>
              <w:jc w:val="left"/>
            </w:pPr>
            <w:r>
              <w:t xml:space="preserve">Sterile Surgical Suture Kits (various gauges 3-0 to 5-0), 200 kits per case, for the Frankfurt veterinary surgery department</w:t>
            </w:r>
          </w:p>
        </w:tc>
        <w:tc>
          <w:tcPr/>
          <w:p>
            <w:pPr>
              <w:pStyle w:val="Compact"/>
              <w:jc w:val="left"/>
            </w:pPr>
            <w:r>
              <w:t xml:space="preserve">Surgical Supplies</w:t>
            </w:r>
          </w:p>
        </w:tc>
        <w:tc>
          <w:tcPr/>
          <w:p>
            <w:pPr>
              <w:pStyle w:val="Compact"/>
              <w:jc w:val="left"/>
            </w:pPr>
            <w:r>
              <w:t xml:space="preserve">10</w:t>
            </w:r>
          </w:p>
        </w:tc>
        <w:tc>
          <w:tcPr/>
          <w:p>
            <w:pPr>
              <w:pStyle w:val="Compact"/>
              <w:jc w:val="left"/>
            </w:pPr>
            <w:r>
              <w:t xml:space="preserve">148.00</w:t>
            </w:r>
          </w:p>
        </w:tc>
        <w:tc>
          <w:tcPr/>
          <w:p>
            <w:pPr>
              <w:pStyle w:val="Compact"/>
              <w:jc w:val="left"/>
            </w:pPr>
            <w:r>
              <w:t xml:space="preserve">1,480.00</w:t>
            </w:r>
          </w:p>
        </w:tc>
      </w:tr>
      <w:tr>
        <w:tc>
          <w:tcPr/>
          <w:p>
            <w:pPr>
              <w:pStyle w:val="Compact"/>
              <w:jc w:val="left"/>
            </w:pPr>
            <w:r>
              <w:t xml:space="preserve">06</w:t>
            </w:r>
          </w:p>
        </w:tc>
        <w:tc>
          <w:tcPr/>
          <w:p>
            <w:pPr>
              <w:pStyle w:val="Compact"/>
              <w:jc w:val="left"/>
            </w:pPr>
            <w:r>
              <w:t xml:space="preserve">Automated Veterinary Blood Analyzer, 20-parameter, with calibration solution and 500-test cartridge set</w:t>
            </w:r>
          </w:p>
        </w:tc>
        <w:tc>
          <w:tcPr/>
          <w:p>
            <w:pPr>
              <w:pStyle w:val="Compact"/>
              <w:jc w:val="left"/>
            </w:pPr>
            <w:r>
              <w:t xml:space="preserve">Laboratory Equipment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Stainless Steel Veterinary Examination Tables, height-adjustable (60–100 cm), with restraint arms, 180 cm × 70 cm</w:t>
            </w:r>
          </w:p>
        </w:tc>
        <w:tc>
          <w:tcPr/>
          <w:p>
            <w:pPr>
              <w:pStyle w:val="Compact"/>
              <w:jc w:val="left"/>
            </w:pPr>
            <w:r>
              <w:t xml:space="preserve">Clinical Furniture</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08</w:t>
            </w:r>
          </w:p>
        </w:tc>
        <w:tc>
          <w:tcPr/>
          <w:p>
            <w:pPr>
              <w:pStyle w:val="Compact"/>
              <w:jc w:val="left"/>
            </w:pPr>
            <w:r>
              <w:t xml:space="preserve">Disposable Veterinary Examination Gloves, nitrile, powder-free, sizes S/M/L/XL, 1000 pairs per box</w:t>
            </w:r>
          </w:p>
        </w:tc>
        <w:tc>
          <w:tcPr/>
          <w:p>
            <w:pPr>
              <w:pStyle w:val="Compact"/>
              <w:jc w:val="left"/>
            </w:pPr>
            <w:r>
              <w:t xml:space="preserve">Consumables</w:t>
            </w:r>
          </w:p>
        </w:tc>
        <w:tc>
          <w:tcPr/>
          <w:p>
            <w:pPr>
              <w:pStyle w:val="Compact"/>
              <w:jc w:val="left"/>
            </w:pPr>
            <w:r>
              <w:t xml:space="preserve">60</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09</w:t>
            </w:r>
          </w:p>
        </w:tc>
        <w:tc>
          <w:tcPr/>
          <w:p>
            <w:pPr>
              <w:pStyle w:val="Compact"/>
              <w:jc w:val="left"/>
            </w:pPr>
            <w:r>
              <w:t xml:space="preserve">Veterinary IV Fluid Sets with 20-gauge catheters, 500 ml bags, sterile, for inpatient care at the Frankfurt clinic</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Portable Veterinary Anesthesia Machine with vaporizer, oxygen flowmeter, and CO₂ absorber, CE-certified</w:t>
            </w:r>
          </w:p>
        </w:tc>
        <w:tc>
          <w:tcPr/>
          <w:p>
            <w:pPr>
              <w:pStyle w:val="Compact"/>
              <w:jc w:val="left"/>
            </w:pPr>
            <w:r>
              <w:t xml:space="preserve">Anesthesia Equipment</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bl>
    <w:p>
      <w:pPr>
        <w:pStyle w:val="BodyText"/>
      </w:pPr>
      <w:r>
        <w:t xml:space="preserve">Subtotal: € 60,065.00</w:t>
      </w:r>
    </w:p>
    <w:p>
      <w:pPr>
        <w:pStyle w:val="BodyText"/>
      </w:pPr>
      <w:r>
        <w:t xml:space="preserve">VAT (19% – Germany): € 11,412.35</w:t>
      </w:r>
    </w:p>
    <w:p>
      <w:pPr>
        <w:pStyle w:val="BodyText"/>
      </w:pPr>
      <w:r>
        <w:t xml:space="preserve">Shipping &amp; Handling (within Frankfurt am Main): € 350.00</w:t>
      </w:r>
    </w:p>
    <w:p>
      <w:pPr>
        <w:pStyle w:val="BodyText"/>
      </w:pPr>
      <w:r>
        <w:t xml:space="preserve">Grand Total: € 71,827.35</w:t>
      </w:r>
    </w:p>
    <w:bookmarkStart w:id="25" w:name="X4f07e578f0d0e8c8a3e6a4a0985615b5044190a"/>
    <w:p>
      <w:pPr>
        <w:pStyle w:val="Heading3"/>
      </w:pPr>
      <w:r>
        <w:t xml:space="preserve">Terms &amp; Conditions – Purchase Order for Veterinarian Supplies in Germany Frankfurt</w:t>
      </w:r>
    </w:p>
    <w:p>
      <w:pPr>
        <w:numPr>
          <w:ilvl w:val="0"/>
          <w:numId w:val="1001"/>
        </w:numPr>
        <w:pStyle w:val="Compact"/>
      </w:pPr>
      <w:r>
        <w:t xml:space="preserve">This Purchase Order is issued by Frankfurt Tierklinik Dr. Weber &amp; Partner, a registered veterinary practice located in Germany Frankfurt am Main, and constitutes a binding request for the supply of the veterinary equipment, pharmaceuticals, and consumables listed above.</w:t>
      </w:r>
    </w:p>
    <w:p>
      <w:pPr>
        <w:numPr>
          <w:ilvl w:val="0"/>
          <w:numId w:val="1001"/>
        </w:numPr>
        <w:pStyle w:val="Compact"/>
      </w:pPr>
      <w:r>
        <w:t xml:space="preserve">All items supplied under this Purchase Order must comply with the applicable regulations of the German Federal Institute for Drugs and Medical Devices (BfArM) and the European Union Medical Device Regulation (EU) 2017/745. The Veterinarian in charge, Dr. Markus Weber, reserves the right to inspect all goods upon delivery at the Frankfurt facility.</w:t>
      </w:r>
    </w:p>
    <w:p>
      <w:pPr>
        <w:numPr>
          <w:ilvl w:val="0"/>
          <w:numId w:val="1001"/>
        </w:numPr>
        <w:pStyle w:val="Compact"/>
      </w:pPr>
      <w:r>
        <w:t xml:space="preserve">Delivery shall be made to the address specified in Germany Frankfurt am Main no later than the required delivery date. Late delivery beyond five (5) business days entitles the Veterinarian practice to cancel this Purchase Order without penalty.</w:t>
      </w:r>
    </w:p>
    <w:p>
      <w:pPr>
        <w:numPr>
          <w:ilvl w:val="0"/>
          <w:numId w:val="1001"/>
        </w:numPr>
        <w:pStyle w:val="Compact"/>
      </w:pPr>
      <w:r>
        <w:t xml:space="preserve">Payment shall be made via SEPA bank transfer to the account of VetMedica Europe GmbH within thirty (30) calendar days of receipt of a valid invoice, in accordance with standard commercial practice in Germany.</w:t>
      </w:r>
    </w:p>
    <w:p>
      <w:pPr>
        <w:numPr>
          <w:ilvl w:val="0"/>
          <w:numId w:val="1001"/>
        </w:numPr>
        <w:pStyle w:val="Compact"/>
      </w:pPr>
      <w:r>
        <w:t xml:space="preserve">All pharmaceutical products must be stored and transported in compliance with the German Medicines Act (Arzneimittelgesetz – AMG). Temperature-sensitive items must be delivered in validated cold-chain packaging.</w:t>
      </w:r>
    </w:p>
    <w:p>
      <w:pPr>
        <w:numPr>
          <w:ilvl w:val="0"/>
          <w:numId w:val="1001"/>
        </w:numPr>
        <w:pStyle w:val="Compact"/>
      </w:pPr>
      <w:r>
        <w:t xml:space="preserve">The supplier warrants that all equipment is new, unused, and free from defects. A minimum two-year manufacturer warranty applies to all capital equipment items listed in this Purchase Order.</w:t>
      </w:r>
    </w:p>
    <w:p>
      <w:pPr>
        <w:numPr>
          <w:ilvl w:val="0"/>
          <w:numId w:val="1001"/>
        </w:numPr>
        <w:pStyle w:val="Compact"/>
      </w:pPr>
      <w:r>
        <w:t xml:space="preserve">This Purchase Order is governed by the laws of the Federal Republic of Germany. Any disputes arising from this order shall be subject to the exclusive jurisdiction of the competent courts in Frankfurt am Main, Hesse.</w:t>
      </w:r>
    </w:p>
    <w:p>
      <w:pPr>
        <w:numPr>
          <w:ilvl w:val="0"/>
          <w:numId w:val="1001"/>
        </w:numPr>
        <w:pStyle w:val="Compact"/>
      </w:pPr>
      <w:r>
        <w:t xml:space="preserve">The Veterinarian practice in Frankfurt reserves the right to modify quantities by up to ±10% without issuing a revised Purchase Order, provided the total value does not exceed the grand total stated herein.</w:t>
      </w:r>
    </w:p>
    <w:p>
      <w:pPr>
        <w:numPr>
          <w:ilvl w:val="0"/>
          <w:numId w:val="1001"/>
        </w:numPr>
        <w:pStyle w:val="Compact"/>
      </w:pPr>
      <w:r>
        <w:t xml:space="preserve">All data processing related to this Purchase Order shall comply with the General Data Protection Regulation (GDPR) and the German Federal Data Protection Act (BDSG).</w:t>
      </w:r>
    </w:p>
    <w:bookmarkEnd w:id="25"/>
    <w:p>
      <w:pPr>
        <w:pStyle w:val="FirstParagraph"/>
      </w:pPr>
      <w:r>
        <w:rPr>
          <w:bCs/>
          <w:b/>
        </w:rPr>
        <w:t xml:space="preserve">Authorized by (Buyer – Veterinarian Practice)</w:t>
      </w:r>
    </w:p>
    <w:p>
      <w:pPr>
        <w:pStyle w:val="BodyText"/>
      </w:pPr>
      <w:r>
        <w:t xml:space="preserve">Dr. Markus Weber</w:t>
      </w:r>
      <w:r>
        <w:br/>
      </w:r>
      <w:r>
        <w:t xml:space="preserve">Lead Veterinarian, Frankfurt Tierklinik</w:t>
      </w:r>
      <w:r>
        <w:br/>
      </w:r>
      <w:r>
        <w:t xml:space="preserve">Date: _______________</w:t>
      </w:r>
    </w:p>
    <w:p>
      <w:pPr>
        <w:pStyle w:val="BodyText"/>
      </w:pPr>
      <w:r>
        <w:rPr>
          <w:bCs/>
          <w:b/>
        </w:rPr>
        <w:t xml:space="preserve">Accepted by (Supplier)</w:t>
      </w:r>
    </w:p>
    <w:p>
      <w:pPr>
        <w:pStyle w:val="BodyText"/>
      </w:pPr>
      <w:r>
        <w:t xml:space="preserve">Frau Sabine Krüger</w:t>
      </w:r>
      <w:r>
        <w:br/>
      </w:r>
      <w:r>
        <w:t xml:space="preserve">Sales Director, VetMedica Europe GmbH</w:t>
      </w:r>
      <w:r>
        <w:br/>
      </w:r>
      <w:r>
        <w:t xml:space="preserve">Date: _______________</w:t>
      </w:r>
    </w:p>
    <w:p>
      <w:pPr>
        <w:pStyle w:val="BodyText"/>
      </w:pPr>
      <w:r>
        <w:t xml:space="preserve">This Purchase Order (FR-VET-2025-004872) was generated for the Veterinarian practice Frankfurt Tierklinik Dr. Weber &amp; Partner, Goethestraße 142, 60311 Frankfurt am Main, Germany.</w:t>
      </w:r>
    </w:p>
    <w:p>
      <w:pPr>
        <w:pStyle w:val="BodyText"/>
      </w:pPr>
      <w:r>
        <w:t xml:space="preserve">Document valid for 30 days from issue date. Please reference this Purchase Order number on all correspondence and invoices.</w:t>
      </w:r>
    </w:p>
    <w:p>
      <w:pPr>
        <w:pStyle w:val="BodyText"/>
      </w:pPr>
      <w:r>
        <w:t xml:space="preserve">© 2025 Frankfurt Tierklinik – Procurement Department.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Supply - Germany Frankfurt</dc:title>
  <dc:creator/>
  <dc:language>en</dc:language>
  <cp:keywords/>
  <dcterms:created xsi:type="dcterms:W3CDTF">2026-10-10T04:12:34Z</dcterms:created>
  <dcterms:modified xsi:type="dcterms:W3CDTF">2026-10-10T04:12:34Z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