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rPr>
          <w:bCs/>
          <w:b/>
        </w:rPr>
        <w:t xml:space="preserve">GreenPaws Veterinary Clinic &amp; Animal Hospital</w:t>
      </w:r>
    </w:p>
    <w:p>
      <w:pPr>
        <w:pStyle w:val="BodyText"/>
      </w:pPr>
      <w:r>
        <w:t xml:space="preserve">42, 100 Feet Road, Indiranagar, Bangalore, Karnataka 560038, India</w:t>
      </w:r>
    </w:p>
    <w:p>
      <w:pPr>
        <w:pStyle w:val="BodyText"/>
      </w:pPr>
      <w:r>
        <w:t xml:space="preserve">GSTIN: 29ABCDE1234F1Z5 | CIN: U74999KA2019PTC000000</w:t>
      </w:r>
    </w:p>
    <w:p>
      <w:pPr>
        <w:pStyle w:val="BodyText"/>
      </w:pPr>
      <w:r>
        <w:t xml:space="preserve">PO No: GPV-2025-0047</w:t>
      </w:r>
      <w:r>
        <w:t xml:space="preserve"> </w:t>
      </w:r>
      <w:r>
        <w:t xml:space="preserve"> </w:t>
      </w:r>
      <w:r>
        <w:t xml:space="preserve"> </w:t>
      </w:r>
      <w:r>
        <w:t xml:space="preserve">Date: 15 June 2025</w:t>
      </w:r>
      <w:r>
        <w:t xml:space="preserve"> </w:t>
      </w:r>
      <w:r>
        <w:t xml:space="preserve"> </w:t>
      </w:r>
      <w:r>
        <w:t xml:space="preserve"> </w:t>
      </w:r>
      <w:r>
        <w:t xml:space="preserve">Valid Until: 15 July 2025</w:t>
      </w:r>
    </w:p>
    <w:bookmarkEnd w:id="20"/>
    <w:p>
      <w:pPr>
        <w:pStyle w:val="BodyText"/>
      </w:pPr>
      <w:r>
        <w:t xml:space="preserve">1. Purchase Order Details</w:t>
      </w:r>
    </w:p>
    <w:bookmarkStart w:id="21" w:name="buyer-veterinarian-practice"/>
    <w:p>
      <w:pPr>
        <w:pStyle w:val="Heading3"/>
      </w:pPr>
      <w:r>
        <w:t xml:space="preserve">Buyer (Veterinarian Practice)</w:t>
      </w:r>
    </w:p>
    <w:p>
      <w:pPr>
        <w:pStyle w:val="FirstParagraph"/>
      </w:pPr>
      <w:r>
        <w:rPr>
          <w:bCs/>
          <w:b/>
        </w:rPr>
        <w:t xml:space="preserve">GreenPaws Veterinary Clinic &amp; Animal Hospital</w:t>
      </w:r>
    </w:p>
    <w:p>
      <w:pPr>
        <w:pStyle w:val="BodyText"/>
      </w:pPr>
      <w:r>
        <w:t xml:space="preserve">Attn: Dr. Ananya Sharma, Lead Veterinarian</w:t>
      </w:r>
    </w:p>
    <w:p>
      <w:pPr>
        <w:pStyle w:val="BodyText"/>
      </w:pPr>
      <w:r>
        <w:t xml:space="preserve">42, 100 Feet Road, Indiranagar</w:t>
      </w:r>
    </w:p>
    <w:p>
      <w:pPr>
        <w:pStyle w:val="BodyText"/>
      </w:pPr>
      <w:r>
        <w:t xml:space="preserve">Bangalore, Karnataka 560038, India</w:t>
      </w:r>
    </w:p>
    <w:p>
      <w:pPr>
        <w:pStyle w:val="BodyText"/>
      </w:pPr>
      <w:r>
        <w:t xml:space="preserve">Email: procurement@greenpawsbangalore.in</w:t>
      </w:r>
    </w:p>
    <w:p>
      <w:pPr>
        <w:pStyle w:val="BodyText"/>
      </w:pPr>
      <w:r>
        <w:t xml:space="preserve">Phone: +91-80-4123-5678</w:t>
      </w:r>
    </w:p>
    <w:bookmarkEnd w:id="21"/>
    <w:bookmarkStart w:id="22" w:name="supplier-vendor"/>
    <w:p>
      <w:pPr>
        <w:pStyle w:val="Heading3"/>
      </w:pPr>
      <w:r>
        <w:t xml:space="preserve">Supplier / Vendor</w:t>
      </w:r>
    </w:p>
    <w:p>
      <w:pPr>
        <w:pStyle w:val="FirstParagraph"/>
      </w:pPr>
      <w:r>
        <w:rPr>
          <w:bCs/>
          <w:b/>
        </w:rPr>
        <w:t xml:space="preserve">MediVet Supplies India Pvt. Ltd.</w:t>
      </w:r>
    </w:p>
    <w:p>
      <w:pPr>
        <w:pStyle w:val="BodyText"/>
      </w:pPr>
      <w:r>
        <w:t xml:space="preserve">Attn: Mr. Rajesh Kumar, Sales Manager</w:t>
      </w:r>
    </w:p>
    <w:p>
      <w:pPr>
        <w:pStyle w:val="BodyText"/>
      </w:pPr>
      <w:r>
        <w:t xml:space="preserve">18, Peenya Industrial Area, Phase II</w:t>
      </w:r>
    </w:p>
    <w:p>
      <w:pPr>
        <w:pStyle w:val="BodyText"/>
      </w:pPr>
      <w:r>
        <w:t xml:space="preserve">Bangalore, Karnataka 560058, India</w:t>
      </w:r>
    </w:p>
    <w:p>
      <w:pPr>
        <w:pStyle w:val="BodyText"/>
      </w:pPr>
      <w:r>
        <w:t xml:space="preserve">Email: sales@medivetindia.com</w:t>
      </w:r>
    </w:p>
    <w:p>
      <w:pPr>
        <w:pStyle w:val="BodyText"/>
      </w:pPr>
      <w:r>
        <w:t xml:space="preserve">Phone: +91-80-2845-9012</w:t>
      </w:r>
    </w:p>
    <w:bookmarkEnd w:id="22"/>
    <w:p>
      <w:pPr>
        <w:pStyle w:val="BodyText"/>
      </w:pPr>
      <w:r>
        <w:t xml:space="preserve">2. Items Ordered – Veterinary Equipment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Digital Veterinary Stethoscope</w:t>
            </w:r>
          </w:p>
        </w:tc>
        <w:tc>
          <w:tcPr/>
          <w:p>
            <w:pPr>
              <w:pStyle w:val="Compact"/>
              <w:jc w:val="left"/>
            </w:pPr>
            <w:r>
              <w:t xml:space="preserve">3M Littmann Cardiology IV, Dual-Head</w:t>
            </w:r>
          </w:p>
        </w:tc>
        <w:tc>
          <w:tcPr/>
          <w:p>
            <w:pPr>
              <w:pStyle w:val="Compact"/>
              <w:jc w:val="left"/>
            </w:pPr>
            <w:r>
              <w:t xml:space="preserve">4</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Veterinary Surgical Kit (Complete)</w:t>
            </w:r>
          </w:p>
        </w:tc>
        <w:tc>
          <w:tcPr/>
          <w:p>
            <w:pPr>
              <w:pStyle w:val="Compact"/>
              <w:jc w:val="left"/>
            </w:pPr>
            <w:r>
              <w:t xml:space="preserve">18-Piece Stainless Steel, Autoclavable</w:t>
            </w:r>
          </w:p>
        </w:tc>
        <w:tc>
          <w:tcPr/>
          <w:p>
            <w:pPr>
              <w:pStyle w:val="Compact"/>
              <w:jc w:val="left"/>
            </w:pPr>
            <w:r>
              <w:t xml:space="preserve">6</w:t>
            </w:r>
          </w:p>
        </w:tc>
        <w:tc>
          <w:tcPr/>
          <w:p>
            <w:pPr>
              <w:pStyle w:val="Compact"/>
              <w:jc w:val="left"/>
            </w:pPr>
            <w:r>
              <w:t xml:space="preserve">Sets</w:t>
            </w:r>
          </w:p>
        </w:tc>
        <w:tc>
          <w:tcPr/>
          <w:p>
            <w:pPr>
              <w:pStyle w:val="Compact"/>
              <w:jc w:val="left"/>
            </w:pPr>
            <w:r>
              <w:t xml:space="preserve">12,200.00</w:t>
            </w:r>
          </w:p>
        </w:tc>
        <w:tc>
          <w:tcPr/>
          <w:p>
            <w:pPr>
              <w:pStyle w:val="Compact"/>
              <w:jc w:val="left"/>
            </w:pPr>
            <w:r>
              <w:t xml:space="preserve">73,200.00</w:t>
            </w:r>
          </w:p>
        </w:tc>
      </w:tr>
      <w:tr>
        <w:tc>
          <w:tcPr/>
          <w:p>
            <w:pPr>
              <w:pStyle w:val="Compact"/>
              <w:jc w:val="left"/>
            </w:pPr>
            <w:r>
              <w:t xml:space="preserve">3</w:t>
            </w:r>
          </w:p>
        </w:tc>
        <w:tc>
          <w:tcPr/>
          <w:p>
            <w:pPr>
              <w:pStyle w:val="Compact"/>
              <w:jc w:val="left"/>
            </w:pPr>
            <w:r>
              <w:t xml:space="preserve">Portable X-Ray Machine (Veterinary Grade)</w:t>
            </w:r>
          </w:p>
        </w:tc>
        <w:tc>
          <w:tcPr/>
          <w:p>
            <w:pPr>
              <w:pStyle w:val="Compact"/>
              <w:jc w:val="left"/>
            </w:pPr>
            <w:r>
              <w:t xml:space="preserve">Dräger Mobilett Vet 20, 20kV</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4</w:t>
            </w:r>
          </w:p>
        </w:tc>
        <w:tc>
          <w:tcPr/>
          <w:p>
            <w:pPr>
              <w:pStyle w:val="Compact"/>
              <w:jc w:val="left"/>
            </w:pPr>
            <w:r>
              <w:t xml:space="preserve">Veterinary Ultrasound Scanner</w:t>
            </w:r>
          </w:p>
        </w:tc>
        <w:tc>
          <w:tcPr/>
          <w:p>
            <w:pPr>
              <w:pStyle w:val="Compact"/>
              <w:jc w:val="left"/>
            </w:pPr>
            <w:r>
              <w:t xml:space="preserve">GE Vscan Extend, 3.5 MHz Probe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2,10,000.00</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IV Fluids – Lactated Ringer's Solution</w:t>
            </w:r>
          </w:p>
        </w:tc>
        <w:tc>
          <w:tcPr/>
          <w:p>
            <w:pPr>
              <w:pStyle w:val="Compact"/>
              <w:jc w:val="left"/>
            </w:pPr>
            <w:r>
              <w:t xml:space="preserve">500 ml Bags, Veterinary Grade, ISI Marked</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6</w:t>
            </w:r>
          </w:p>
        </w:tc>
        <w:tc>
          <w:tcPr/>
          <w:p>
            <w:pPr>
              <w:pStyle w:val="Compact"/>
              <w:jc w:val="left"/>
            </w:pPr>
            <w:r>
              <w:t xml:space="preserve">Antibiotic – Ceftriaxone 1g (Veterinary Use)</w:t>
            </w:r>
          </w:p>
        </w:tc>
        <w:tc>
          <w:tcPr/>
          <w:p>
            <w:pPr>
              <w:pStyle w:val="Compact"/>
              <w:jc w:val="left"/>
            </w:pPr>
            <w:r>
              <w:t xml:space="preserve">Lyophilized Vial, CDSCO Approved</w:t>
            </w:r>
          </w:p>
        </w:tc>
        <w:tc>
          <w:tcPr/>
          <w:p>
            <w:pPr>
              <w:pStyle w:val="Compact"/>
              <w:jc w:val="left"/>
            </w:pPr>
            <w:r>
              <w:t xml:space="preserve">500</w:t>
            </w:r>
          </w:p>
        </w:tc>
        <w:tc>
          <w:tcPr/>
          <w:p>
            <w:pPr>
              <w:pStyle w:val="Compact"/>
              <w:jc w:val="left"/>
            </w:pPr>
            <w:r>
              <w:t xml:space="preserve">Vials</w:t>
            </w:r>
          </w:p>
        </w:tc>
        <w:tc>
          <w:tcPr/>
          <w:p>
            <w:pPr>
              <w:pStyle w:val="Compact"/>
              <w:jc w:val="left"/>
            </w:pPr>
            <w:r>
              <w:t xml:space="preserve">95.00</w:t>
            </w:r>
          </w:p>
        </w:tc>
        <w:tc>
          <w:tcPr/>
          <w:p>
            <w:pPr>
              <w:pStyle w:val="Compact"/>
              <w:jc w:val="left"/>
            </w:pPr>
            <w:r>
              <w:t xml:space="preserve">47,500.00</w:t>
            </w:r>
          </w:p>
        </w:tc>
      </w:tr>
      <w:tr>
        <w:tc>
          <w:tcPr/>
          <w:p>
            <w:pPr>
              <w:pStyle w:val="Compact"/>
              <w:jc w:val="left"/>
            </w:pPr>
            <w:r>
              <w:t xml:space="preserve">7</w:t>
            </w:r>
          </w:p>
        </w:tc>
        <w:tc>
          <w:tcPr/>
          <w:p>
            <w:pPr>
              <w:pStyle w:val="Compact"/>
              <w:jc w:val="left"/>
            </w:pPr>
            <w:r>
              <w:t xml:space="preserve">Vaccines – Rabies (Inactivated, Multi-Dose)</w:t>
            </w:r>
          </w:p>
        </w:tc>
        <w:tc>
          <w:tcPr/>
          <w:p>
            <w:pPr>
              <w:pStyle w:val="Compact"/>
              <w:jc w:val="left"/>
            </w:pPr>
            <w:r>
              <w:t xml:space="preserve">25 ml Vial, 10 Doses, Cold Chain</w:t>
            </w:r>
          </w:p>
        </w:tc>
        <w:tc>
          <w:tcPr/>
          <w:p>
            <w:pPr>
              <w:pStyle w:val="Compact"/>
              <w:jc w:val="left"/>
            </w:pPr>
            <w:r>
              <w:t xml:space="preserve">40</w:t>
            </w:r>
          </w:p>
        </w:tc>
        <w:tc>
          <w:tcPr/>
          <w:p>
            <w:pPr>
              <w:pStyle w:val="Compact"/>
              <w:jc w:val="left"/>
            </w:pPr>
            <w:r>
              <w:t xml:space="preserve">Vials</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8</w:t>
            </w:r>
          </w:p>
        </w:tc>
        <w:tc>
          <w:tcPr/>
          <w:p>
            <w:pPr>
              <w:pStyle w:val="Compact"/>
              <w:jc w:val="left"/>
            </w:pPr>
            <w:r>
              <w:t xml:space="preserve">Disposable Syringes (1 ml, 5 ml, 10 ml)</w:t>
            </w:r>
          </w:p>
        </w:tc>
        <w:tc>
          <w:tcPr/>
          <w:p>
            <w:pPr>
              <w:pStyle w:val="Compact"/>
              <w:jc w:val="left"/>
            </w:pPr>
            <w:r>
              <w:t xml:space="preserve">Assorted Pack, Luer Lock, Sterile</w:t>
            </w:r>
          </w:p>
        </w:tc>
        <w:tc>
          <w:tcPr/>
          <w:p>
            <w:pPr>
              <w:pStyle w:val="Compact"/>
              <w:jc w:val="left"/>
            </w:pPr>
            <w:r>
              <w:t xml:space="preserve">1000</w:t>
            </w:r>
          </w:p>
        </w:tc>
        <w:tc>
          <w:tcPr/>
          <w:p>
            <w:pPr>
              <w:pStyle w:val="Compact"/>
              <w:jc w:val="left"/>
            </w:pPr>
            <w:r>
              <w:t xml:space="preserve">Pcs</w:t>
            </w:r>
          </w:p>
        </w:tc>
        <w:tc>
          <w:tcPr/>
          <w:p>
            <w:pPr>
              <w:pStyle w:val="Compact"/>
              <w:jc w:val="left"/>
            </w:pPr>
            <w:r>
              <w:t xml:space="preserve">12.00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Veterinary Examination Table (Hydraulic)</w:t>
            </w:r>
          </w:p>
        </w:tc>
        <w:tc>
          <w:tcPr/>
          <w:p>
            <w:pPr>
              <w:pStyle w:val="Compact"/>
              <w:jc w:val="left"/>
            </w:pPr>
            <w:r>
              <w:t xml:space="preserve">60" x 30", Adjustable Height, SS Top</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10</w:t>
            </w:r>
          </w:p>
        </w:tc>
        <w:tc>
          <w:tcPr/>
          <w:p>
            <w:pPr>
              <w:pStyle w:val="Compact"/>
              <w:jc w:val="left"/>
            </w:pPr>
            <w:r>
              <w:t xml:space="preserve">Digital Thermometer (Veterinary, Rectal)</w:t>
            </w:r>
          </w:p>
        </w:tc>
        <w:tc>
          <w:tcPr/>
          <w:p>
            <w:pPr>
              <w:pStyle w:val="Compact"/>
              <w:jc w:val="left"/>
            </w:pPr>
            <w:r>
              <w:t xml:space="preserve">Beckman Coulter, 10-sec Readout</w:t>
            </w:r>
          </w:p>
        </w:tc>
        <w:tc>
          <w:tcPr/>
          <w:p>
            <w:pPr>
              <w:pStyle w:val="Compact"/>
              <w:jc w:val="left"/>
            </w:pPr>
            <w:r>
              <w:t xml:space="preserve">10</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32,000.00</w:t>
            </w:r>
          </w:p>
        </w:tc>
      </w:tr>
      <w:tr>
        <w:tc>
          <w:tcPr>
            <w:gridSpan w:val="6"/>
          </w:tcPr>
          <w:p>
            <w:pPr>
              <w:pStyle w:val="Compact"/>
              <w:jc w:val="right"/>
            </w:pPr>
            <w:r>
              <w:t xml:space="preserve">Subtotal (INR)</w:t>
            </w:r>
          </w:p>
        </w:tc>
        <w:tc>
          <w:tcPr/>
          <w:p>
            <w:pPr>
              <w:pStyle w:val="Compact"/>
              <w:jc w:val="left"/>
            </w:pPr>
            <w:r>
              <w:t xml:space="preserve">13,91,700.00</w:t>
            </w:r>
          </w:p>
        </w:tc>
      </w:tr>
      <w:tr>
        <w:tc>
          <w:tcPr>
            <w:gridSpan w:val="6"/>
          </w:tcPr>
          <w:p>
            <w:pPr>
              <w:pStyle w:val="Compact"/>
              <w:jc w:val="right"/>
            </w:pPr>
            <w:r>
              <w:t xml:space="preserve">GST @ 18% (INR)</w:t>
            </w:r>
          </w:p>
        </w:tc>
        <w:tc>
          <w:tcPr/>
          <w:p>
            <w:pPr>
              <w:pStyle w:val="Compact"/>
              <w:jc w:val="left"/>
            </w:pPr>
            <w:r>
              <w:t xml:space="preserve">2,50,506.00</w:t>
            </w:r>
          </w:p>
        </w:tc>
      </w:tr>
      <w:tr>
        <w:tc>
          <w:tcPr>
            <w:gridSpan w:val="6"/>
          </w:tcPr>
          <w:p>
            <w:pPr>
              <w:pStyle w:val="Compact"/>
              <w:jc w:val="right"/>
            </w:pPr>
            <w:r>
              <w:t xml:space="preserve">Freight &amp; Handling – Bangalore Metro Area (INR)</w:t>
            </w:r>
          </w:p>
        </w:tc>
        <w:tc>
          <w:tcPr/>
          <w:p>
            <w:pPr>
              <w:pStyle w:val="Compact"/>
              <w:jc w:val="left"/>
            </w:pPr>
            <w:r>
              <w:t xml:space="preserve">8,500.00</w:t>
            </w:r>
          </w:p>
        </w:tc>
      </w:tr>
      <w:tr>
        <w:tc>
          <w:tcPr>
            <w:gridSpan w:val="6"/>
          </w:tcPr>
          <w:p>
            <w:pPr>
              <w:pStyle w:val="Compact"/>
              <w:jc w:val="right"/>
            </w:pPr>
            <w:r>
              <w:t xml:space="preserve">GRAND TOTAL (INR)</w:t>
            </w:r>
          </w:p>
        </w:tc>
        <w:tc>
          <w:tcPr/>
          <w:p>
            <w:pPr>
              <w:pStyle w:val="Compact"/>
              <w:jc w:val="left"/>
            </w:pPr>
            <w:r>
              <w:t xml:space="preserve">16,50,706.00</w:t>
            </w:r>
          </w:p>
        </w:tc>
      </w:tr>
    </w:tbl>
    <w:p>
      <w:pPr>
        <w:pStyle w:val="BodyText"/>
      </w:pPr>
      <w:r>
        <w:t xml:space="preserve">3. Delivery &amp; Logistics</w:t>
      </w:r>
    </w:p>
    <w:p>
      <w:pPr>
        <w:pStyle w:val="BodyText"/>
      </w:pPr>
      <w:r>
        <w:t xml:space="preserve">All items listed in this Purchase Order shall be delivered to the GreenPaws Veterinary Clinic premises located at 42, 100 Feet Road, Indiranagar, Bangalore, Karnataka 560038, India. The supplier, MediVet Supplies India Pvt. Ltd., shall ensure that all veterinary equipment and pharmaceutical consumables are transported in compliance with the temperature and handling requirements specified by the Central Drugs Standard Control Organisation (CDSCO) and the Karnataka State Veterinary Department. Delivery is expected within</w:t>
      </w:r>
      <w:r>
        <w:t xml:space="preserve"> </w:t>
      </w:r>
      <w:r>
        <w:rPr>
          <w:bCs/>
          <w:b/>
        </w:rPr>
        <w:t xml:space="preserve">14 calendar days</w:t>
      </w:r>
      <w:r>
        <w:t xml:space="preserve"> </w:t>
      </w:r>
      <w:r>
        <w:t xml:space="preserve">from the date of this Purchase Order, i.e., on or before</w:t>
      </w:r>
      <w:r>
        <w:t xml:space="preserve"> </w:t>
      </w:r>
      <w:r>
        <w:rPr>
          <w:bCs/>
          <w:b/>
        </w:rPr>
        <w:t xml:space="preserve">29 June 2025</w:t>
      </w:r>
      <w:r>
        <w:t xml:space="preserve">. Cold-chain items (vaccines, certain antibiotics) must be shipped in validated insulated containers with temperature loggers. The supplier shall provide a delivery challan and GST invoice at the time of handover. Partial deliveries are not permitted unless mutually agreed in writing by both the Veterinarian in charge and the supplier's account manager.</w:t>
      </w:r>
    </w:p>
    <w:p>
      <w:pPr>
        <w:pStyle w:val="BodyText"/>
      </w:pPr>
      <w:r>
        <w:t xml:space="preserve">4. Payment Terms</w:t>
      </w:r>
    </w:p>
    <w:p>
      <w:pPr>
        <w:numPr>
          <w:ilvl w:val="0"/>
          <w:numId w:val="1001"/>
        </w:numPr>
        <w:pStyle w:val="Compact"/>
      </w:pPr>
      <w:r>
        <w:rPr>
          <w:bCs/>
          <w:b/>
        </w:rPr>
        <w:t xml:space="preserve">Payment Mode:</w:t>
      </w:r>
      <w:r>
        <w:t xml:space="preserve"> </w:t>
      </w:r>
      <w:r>
        <w:t xml:space="preserve">100% payment via NEFT/RTGS to the supplier's designated bank account (HDFC Bank, Peenya Branch, Bangalore, A/C No: 502000XXXXXXX, IFSC: HDFC0000XXX).</w:t>
      </w:r>
    </w:p>
    <w:p>
      <w:pPr>
        <w:numPr>
          <w:ilvl w:val="0"/>
          <w:numId w:val="1001"/>
        </w:numPr>
        <w:pStyle w:val="Compact"/>
      </w:pPr>
      <w:r>
        <w:rPr>
          <w:bCs/>
          <w:b/>
        </w:rPr>
        <w:t xml:space="preserve">Payment Schedule:</w:t>
      </w:r>
      <w:r>
        <w:t xml:space="preserve"> </w:t>
      </w:r>
      <w:r>
        <w:t xml:space="preserve">40% advance (INR 6,60,282.40) within 3 working days of Purchase Order acceptance; 60% balance (INR 9,90,423.60) within 7 days of successful delivery and inspection of all veterinary items.</w:t>
      </w:r>
    </w:p>
    <w:p>
      <w:pPr>
        <w:numPr>
          <w:ilvl w:val="0"/>
          <w:numId w:val="1001"/>
        </w:numPr>
        <w:pStyle w:val="Compact"/>
      </w:pPr>
      <w:r>
        <w:rPr>
          <w:bCs/>
          <w:b/>
        </w:rPr>
        <w:t xml:space="preserve">Invoice Reference:</w:t>
      </w:r>
      <w:r>
        <w:t xml:space="preserve"> </w:t>
      </w:r>
      <w:r>
        <w:t xml:space="preserve">All invoices must reference Purchase Order No. GPV-2025-0047 and include the supplier's GSTIN for valid input tax credit claims under the Indian GST regime.</w:t>
      </w:r>
    </w:p>
    <w:p>
      <w:pPr>
        <w:numPr>
          <w:ilvl w:val="0"/>
          <w:numId w:val="1001"/>
        </w:numPr>
        <w:pStyle w:val="Compact"/>
      </w:pPr>
      <w:r>
        <w:rPr>
          <w:bCs/>
          <w:b/>
        </w:rPr>
        <w:t xml:space="preserve">Dispute Resolution:</w:t>
      </w:r>
      <w:r>
        <w:t xml:space="preserve"> </w:t>
      </w:r>
      <w:r>
        <w:t xml:space="preserve">Any payment disputes shall be resolved amicably within 15 days. If unresolved, the matter shall be referred to the competent commercial court in Bangalore, Karnataka, India, in accordance with the Indian Contract Act, 1872.</w:t>
      </w:r>
    </w:p>
    <w:p>
      <w:pPr>
        <w:pStyle w:val="FirstParagraph"/>
      </w:pPr>
      <w:r>
        <w:t xml:space="preserve">5. Quality Assurance &amp; Compliance</w:t>
      </w:r>
    </w:p>
    <w:p>
      <w:pPr>
        <w:pStyle w:val="BodyText"/>
      </w:pPr>
      <w:r>
        <w:t xml:space="preserve">As a licensed Veterinarian practice operating under the Karnataka Veterinary, Dairying and Animal Husbandry Department, GreenPaws Veterinary Clinic requires that all pharmaceutical products, vaccines, and medical devices supplied under this Purchase Order carry valid CDSCO registration, ISI certification (where applicable), and batch-specific certificates of analysis. The supplier warrants that all veterinary equipment is new, unused, and free from manufacturing defects for a minimum period of 24 months from the date of delivery. The Veterinarian in charge, Dr. Ananya Sharma, reserves the right to inspect and reject any item that does not meet the specifications outlined in this Purchase Order. Rejected items must be replaced at the supplier's sole cost within 5 working days. All imported veterinary equipment must comply with the Bureau of Indian Standards (BIS) and the import regulations of the Directorate General of Foreign Trade (DGFT), New Delhi, India.</w:t>
      </w:r>
    </w:p>
    <w:p>
      <w:pPr>
        <w:pStyle w:val="BodyText"/>
      </w:pPr>
      <w:r>
        <w:t xml:space="preserve">6. General Terms &amp; Conditions</w:t>
      </w:r>
    </w:p>
    <w:p>
      <w:pPr>
        <w:numPr>
          <w:ilvl w:val="0"/>
          <w:numId w:val="1002"/>
        </w:numPr>
        <w:pStyle w:val="Compact"/>
      </w:pPr>
      <w:r>
        <w:t xml:space="preserve">This Purchase Order constitutes a binding agreement between GreenPaws Veterinary Clinic, Bangalore, India, and MediVet Supplies India Pvt. Ltd., upon written acceptance by both parties.</w:t>
      </w:r>
    </w:p>
    <w:p>
      <w:pPr>
        <w:numPr>
          <w:ilvl w:val="0"/>
          <w:numId w:val="1002"/>
        </w:numPr>
        <w:pStyle w:val="Compact"/>
      </w:pPr>
      <w:r>
        <w:t xml:space="preserve">The supplier shall maintain adequate insurance coverage for all goods in transit within the Bangalore metropolitan area and beyond.</w:t>
      </w:r>
    </w:p>
    <w:p>
      <w:pPr>
        <w:numPr>
          <w:ilvl w:val="0"/>
          <w:numId w:val="1002"/>
        </w:numPr>
        <w:pStyle w:val="Compact"/>
      </w:pPr>
      <w:r>
        <w:t xml:space="preserve">Any modification to the scope, quantity, or pricing of this Purchase Order must be documented in a written amendment signed by the Lead Veterinarian and the Supplier's authorized signatory.</w:t>
      </w:r>
    </w:p>
    <w:p>
      <w:pPr>
        <w:numPr>
          <w:ilvl w:val="0"/>
          <w:numId w:val="1002"/>
        </w:numPr>
        <w:pStyle w:val="Compact"/>
      </w:pPr>
      <w:r>
        <w:t xml:space="preserve">The supplier shall comply with all applicable labour laws, environmental regulations, and business practices as prescribed by the Government of India and the Government of Karnataka.</w:t>
      </w:r>
    </w:p>
    <w:p>
      <w:pPr>
        <w:numPr>
          <w:ilvl w:val="0"/>
          <w:numId w:val="1002"/>
        </w:numPr>
        <w:pStyle w:val="Compact"/>
      </w:pPr>
      <w:r>
        <w:t xml:space="preserve">This Purchase Order is governed by the laws of India. Jurisdiction for any legal proceedings shall lie exclusively with the courts in Bangalore, Karnataka.</w:t>
      </w:r>
    </w:p>
    <w:p>
      <w:pPr>
        <w:numPr>
          <w:ilvl w:val="0"/>
          <w:numId w:val="1002"/>
        </w:numPr>
        <w:pStyle w:val="Compact"/>
      </w:pPr>
      <w:r>
        <w:t xml:space="preserve">Confidentiality: Both parties agree to treat all commercial terms, pricing, and veterinary practice information shared under this Purchase Order as strictly confidential.</w:t>
      </w:r>
    </w:p>
    <w:p>
      <w:pPr>
        <w:pStyle w:val="FirstParagraph"/>
      </w:pPr>
      <w:r>
        <w:t xml:space="preserve">7. Acceptance &amp; Authorization</w:t>
      </w:r>
    </w:p>
    <w:p>
      <w:pPr>
        <w:pStyle w:val="BodyText"/>
      </w:pPr>
      <w:r>
        <w:t xml:space="preserve">For and on behalf of GreenPaws Veterinary Clinic, Bangalore, India</w:t>
      </w:r>
    </w:p>
    <w:p>
      <w:pPr>
        <w:pStyle w:val="BodyText"/>
      </w:pPr>
      <w:r>
        <w:t xml:space="preserve">Dr. Ananya Sharma</w:t>
      </w:r>
    </w:p>
    <w:p>
      <w:pPr>
        <w:pStyle w:val="BodyText"/>
      </w:pPr>
      <w:r>
        <w:t xml:space="preserve">Lead Veterinarian &amp; Director</w:t>
      </w:r>
    </w:p>
    <w:p>
      <w:pPr>
        <w:pStyle w:val="BodyText"/>
      </w:pPr>
      <w:r>
        <w:t xml:space="preserve">Date: _______________</w:t>
      </w:r>
    </w:p>
    <w:p>
      <w:pPr>
        <w:pStyle w:val="BodyText"/>
      </w:pPr>
      <w:r>
        <w:t xml:space="preserve">For and on behalf of MediVet Supplies India Pvt. Ltd.</w:t>
      </w:r>
    </w:p>
    <w:p>
      <w:pPr>
        <w:pStyle w:val="BodyText"/>
      </w:pPr>
      <w:r>
        <w:t xml:space="preserve">Mr. Rajesh Kumar</w:t>
      </w:r>
    </w:p>
    <w:p>
      <w:pPr>
        <w:pStyle w:val="BodyText"/>
      </w:pPr>
      <w:r>
        <w:t xml:space="preserve">Sales Manager, Bangalore Region</w:t>
      </w:r>
    </w:p>
    <w:p>
      <w:pPr>
        <w:pStyle w:val="BodyText"/>
      </w:pPr>
      <w:r>
        <w:t xml:space="preserve">Date: _______________</w:t>
      </w:r>
    </w:p>
    <w:p>
      <w:pPr>
        <w:pStyle w:val="BodyText"/>
      </w:pPr>
      <w:r>
        <w:t xml:space="preserve">This Purchase Order (GPV-2025-0047) is issued by GreenPaws Veterinary Clinic &amp; Animal Hospital, Bangalore, Karnataka, India. All transactions are subject to the Indian GST Act, 2017, and applicable veterinary regulatory frameworks. For queries, contact the procurement desk at procurement@greenpawsbangalore.in or +91-80-4123-5678.</w:t>
      </w:r>
    </w:p>
    <w:p>
      <w:pPr>
        <w:pStyle w:val="BodyText"/>
      </w:pPr>
      <w:r>
        <w:t xml:space="preserve">Document generated on 15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Bangalore, India</dc:title>
  <dc:creator/>
  <dc:language>en</dc:language>
  <cp:keywords/>
  <dcterms:created xsi:type="dcterms:W3CDTF">2026-10-10T09:30:55Z</dcterms:created>
  <dcterms:modified xsi:type="dcterms:W3CDTF">2026-10-10T09:30:55Z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