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rPr>
          <w:bCs/>
          <w:b/>
        </w:rPr>
        <w:t xml:space="preserve">Dr. Amir Hosseini Veterinary Clinic</w:t>
      </w:r>
    </w:p>
    <w:p>
      <w:pPr>
        <w:pStyle w:val="BodyText"/>
      </w:pPr>
      <w:r>
        <w:t xml:space="preserve">142 Valiasr Street, Enghelab Square, Tehran, Iran</w:t>
      </w:r>
    </w:p>
    <w:p>
      <w:pPr>
        <w:pStyle w:val="BodyText"/>
      </w:pPr>
      <w:r>
        <w:t xml:space="preserve">Phone: +98-21-8876-5432 | Email: orders@hosseinivetclinic.ir</w:t>
      </w:r>
    </w:p>
    <w:p>
      <w:pPr>
        <w:pStyle w:val="BodyText"/>
      </w:pPr>
      <w:r>
        <w:t xml:space="preserve">Registration No. (Iran Veterinary Organization): IR-TEH-2019-00482</w:t>
      </w:r>
    </w:p>
    <w:bookmarkEnd w:id="20"/>
    <w:p>
      <w:pPr>
        <w:pStyle w:val="BodyText"/>
      </w:pPr>
      <w:r>
        <w:rPr>
          <w:bCs/>
          <w:b/>
        </w:rPr>
        <w:t xml:space="preserve">Purchase Order No.:</w:t>
      </w:r>
      <w:r>
        <w:t xml:space="preserve"> </w:t>
      </w:r>
      <w:r>
        <w:t xml:space="preserve">PO-TEH-2025-0347</w:t>
      </w:r>
    </w:p>
    <w:p>
      <w:pPr>
        <w:pStyle w:val="BodyText"/>
      </w:pPr>
      <w:r>
        <w:rPr>
          <w:bCs/>
          <w:b/>
        </w:rPr>
        <w:t xml:space="preserve">Date of Issue:</w:t>
      </w:r>
      <w:r>
        <w:t xml:space="preserve"> </w:t>
      </w:r>
      <w:r>
        <w:t xml:space="preserve">15 Farvardin 1404 (March 5, 2025)</w:t>
      </w:r>
    </w:p>
    <w:p>
      <w:pPr>
        <w:pStyle w:val="BodyText"/>
      </w:pPr>
      <w:r>
        <w:rPr>
          <w:bCs/>
          <w:b/>
        </w:rPr>
        <w:t xml:space="preserve">Required Delivery Date:</w:t>
      </w:r>
      <w:r>
        <w:t xml:space="preserve"> </w:t>
      </w:r>
      <w:r>
        <w:t xml:space="preserve">30 Farvardin 1404 (March 20, 2025)</w:t>
      </w:r>
    </w:p>
    <w:p>
      <w:pPr>
        <w:pStyle w:val="BodyText"/>
      </w:pPr>
      <w:r>
        <w:rPr>
          <w:bCs/>
          <w:b/>
        </w:rPr>
        <w:t xml:space="preserve">Vendor / Supplier:</w:t>
      </w:r>
      <w:r>
        <w:t xml:space="preserve"> </w:t>
      </w:r>
      <w:r>
        <w:t xml:space="preserve">MedVet Supply Co. Ltd.</w:t>
      </w:r>
    </w:p>
    <w:p>
      <w:pPr>
        <w:pStyle w:val="BodyText"/>
      </w:pPr>
      <w:r>
        <w:rPr>
          <w:bCs/>
          <w:b/>
        </w:rPr>
        <w:t xml:space="preserve">Vendor Address:</w:t>
      </w:r>
      <w:r>
        <w:t xml:space="preserve"> </w:t>
      </w:r>
      <w:r>
        <w:t xml:space="preserve">88 Ferdowsi Avenue, Vanak District, Tehran, Iran</w:t>
      </w:r>
    </w:p>
    <w:p>
      <w:pPr>
        <w:pStyle w:val="BodyText"/>
      </w:pPr>
      <w:r>
        <w:rPr>
          <w:bCs/>
          <w:b/>
        </w:rPr>
        <w:t xml:space="preserve">Vendor Tax ID (Shenase Melli):</w:t>
      </w:r>
      <w:r>
        <w:t xml:space="preserve"> </w:t>
      </w:r>
      <w:r>
        <w:t xml:space="preserve">1024578936</w:t>
      </w:r>
    </w:p>
    <w:p>
      <w:pPr>
        <w:pStyle w:val="BodyText"/>
      </w:pPr>
      <w:r>
        <w:rPr>
          <w:bCs/>
          <w:b/>
        </w:rPr>
        <w:t xml:space="preserve">Contact:</w:t>
      </w:r>
      <w:r>
        <w:t xml:space="preserve"> </w:t>
      </w:r>
      <w:r>
        <w:t xml:space="preserve">Mr. Reza Karimi, Sales Manager</w:t>
      </w:r>
    </w:p>
    <w:p>
      <w:pPr>
        <w:pStyle w:val="BodyText"/>
      </w:pPr>
      <w:r>
        <w:t xml:space="preserve">PURCHASE ORDER DETAILS – VETERINARIAN SUPPLIES AND EQUIPMENT</w:t>
      </w:r>
    </w:p>
    <w:p>
      <w:pPr>
        <w:pStyle w:val="BodyText"/>
      </w:pPr>
      <w:r>
        <w:t xml:space="preserve">This Purchase Order is issued by Dr. Amir Hosseini, a licensed Veterinarian operating in Iran Tehran, for the procurement of veterinary pharmaceuticals, diagnostic equipment, and clinical consumables. All items listed below are intended for use in the daily operations of the veterinary clinic located in the Enghelab Square district of Tehran, Iran. This Purchase Order is governed by the commercial regulations of the Islamic Republic of Iran and complies with the standards set forth by the Iran Veterinary Organization and the Tehran Municipality Health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01</w:t>
            </w:r>
          </w:p>
        </w:tc>
        <w:tc>
          <w:tcPr/>
          <w:p>
            <w:pPr>
              <w:pStyle w:val="Compact"/>
              <w:jc w:val="left"/>
            </w:pPr>
            <w:r>
              <w:t xml:space="preserve">Digital Veterinary Thermometer (Infrared, CE Certified)</w:t>
            </w:r>
          </w:p>
        </w:tc>
        <w:tc>
          <w:tcPr/>
          <w:p>
            <w:pPr>
              <w:pStyle w:val="Compact"/>
              <w:jc w:val="left"/>
            </w:pPr>
            <w:r>
              <w:t xml:space="preserve">5</w:t>
            </w:r>
          </w:p>
        </w:tc>
        <w:tc>
          <w:tcPr/>
          <w:p>
            <w:pPr>
              <w:pStyle w:val="Compact"/>
              <w:jc w:val="left"/>
            </w:pPr>
            <w:r>
              <w:t xml:space="preserve">pcs</w:t>
            </w:r>
          </w:p>
        </w:tc>
        <w:tc>
          <w:tcPr/>
          <w:p>
            <w:pPr>
              <w:pStyle w:val="Compact"/>
              <w:jc w:val="left"/>
            </w:pPr>
            <w:r>
              <w:t xml:space="preserve">2,850,000</w:t>
            </w:r>
          </w:p>
        </w:tc>
        <w:tc>
          <w:tcPr/>
          <w:p>
            <w:pPr>
              <w:pStyle w:val="Compact"/>
              <w:jc w:val="left"/>
            </w:pPr>
            <w:r>
              <w:t xml:space="preserve">14,250,000</w:t>
            </w:r>
          </w:p>
        </w:tc>
      </w:tr>
      <w:tr>
        <w:tc>
          <w:tcPr/>
          <w:p>
            <w:pPr>
              <w:pStyle w:val="Compact"/>
              <w:jc w:val="left"/>
            </w:pPr>
            <w:r>
              <w:t xml:space="preserve">02</w:t>
            </w:r>
          </w:p>
        </w:tc>
        <w:tc>
          <w:tcPr/>
          <w:p>
            <w:pPr>
              <w:pStyle w:val="Compact"/>
              <w:jc w:val="left"/>
            </w:pPr>
            <w:r>
              <w:t xml:space="preserve">Veterinary Stethoscope – Dual Head, Stainless Steel</w:t>
            </w:r>
          </w:p>
        </w:tc>
        <w:tc>
          <w:tcPr/>
          <w:p>
            <w:pPr>
              <w:pStyle w:val="Compact"/>
              <w:jc w:val="left"/>
            </w:pPr>
            <w:r>
              <w:t xml:space="preserve">3</w:t>
            </w:r>
          </w:p>
        </w:tc>
        <w:tc>
          <w:tcPr/>
          <w:p>
            <w:pPr>
              <w:pStyle w:val="Compact"/>
              <w:jc w:val="left"/>
            </w:pPr>
            <w:r>
              <w:t xml:space="preserve">pcs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Amoxicillin 250mg Veterinary Tablets (Bottle of 100)</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1,450,000</w:t>
            </w:r>
          </w:p>
        </w:tc>
        <w:tc>
          <w:tcPr/>
          <w:p>
            <w:pPr>
              <w:pStyle w:val="Compact"/>
              <w:jc w:val="left"/>
            </w:pPr>
            <w:r>
              <w:t xml:space="preserve">29,000,000</w:t>
            </w:r>
          </w:p>
        </w:tc>
      </w:tr>
      <w:tr>
        <w:tc>
          <w:tcPr/>
          <w:p>
            <w:pPr>
              <w:pStyle w:val="Compact"/>
              <w:jc w:val="left"/>
            </w:pPr>
            <w:r>
              <w:t xml:space="preserve">04</w:t>
            </w:r>
          </w:p>
        </w:tc>
        <w:tc>
          <w:tcPr/>
          <w:p>
            <w:pPr>
              <w:pStyle w:val="Compact"/>
              <w:jc w:val="left"/>
            </w:pPr>
            <w:r>
              <w:t xml:space="preserve">Enrofloxacin 50mg/ml Injectable Solution (100ml vials)</w:t>
            </w:r>
          </w:p>
        </w:tc>
        <w:tc>
          <w:tcPr/>
          <w:p>
            <w:pPr>
              <w:pStyle w:val="Compact"/>
              <w:jc w:val="left"/>
            </w:pPr>
            <w:r>
              <w:t xml:space="preserve">15</w:t>
            </w:r>
          </w:p>
        </w:tc>
        <w:tc>
          <w:tcPr/>
          <w:p>
            <w:pPr>
              <w:pStyle w:val="Compact"/>
              <w:jc w:val="left"/>
            </w:pPr>
            <w:r>
              <w:t xml:space="preserve">vials</w:t>
            </w:r>
          </w:p>
        </w:tc>
        <w:tc>
          <w:tcPr/>
          <w:p>
            <w:pPr>
              <w:pStyle w:val="Compact"/>
              <w:jc w:val="left"/>
            </w:pPr>
            <w:r>
              <w:t xml:space="preserve">2,100,000</w:t>
            </w:r>
          </w:p>
        </w:tc>
        <w:tc>
          <w:tcPr/>
          <w:p>
            <w:pPr>
              <w:pStyle w:val="Compact"/>
              <w:jc w:val="left"/>
            </w:pPr>
            <w:r>
              <w:t xml:space="preserve">31,500,000</w:t>
            </w:r>
          </w:p>
        </w:tc>
      </w:tr>
      <w:tr>
        <w:tc>
          <w:tcPr/>
          <w:p>
            <w:pPr>
              <w:pStyle w:val="Compact"/>
              <w:jc w:val="left"/>
            </w:pPr>
            <w:r>
              <w:t xml:space="preserve">05</w:t>
            </w:r>
          </w:p>
        </w:tc>
        <w:tc>
          <w:tcPr/>
          <w:p>
            <w:pPr>
              <w:pStyle w:val="Compact"/>
              <w:jc w:val="left"/>
            </w:pPr>
            <w:r>
              <w:t xml:space="preserve">Veterinary Surgical Gloves (Nitrile, Size M, Box of 100)</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980,000</w:t>
            </w:r>
          </w:p>
        </w:tc>
        <w:tc>
          <w:tcPr/>
          <w:p>
            <w:pPr>
              <w:pStyle w:val="Compact"/>
              <w:jc w:val="left"/>
            </w:pPr>
            <w:r>
              <w:t xml:space="preserve">29,400,000</w:t>
            </w:r>
          </w:p>
        </w:tc>
      </w:tr>
      <w:tr>
        <w:tc>
          <w:tcPr/>
          <w:p>
            <w:pPr>
              <w:pStyle w:val="Compact"/>
              <w:jc w:val="left"/>
            </w:pPr>
            <w:r>
              <w:t xml:space="preserve">06</w:t>
            </w:r>
          </w:p>
        </w:tc>
        <w:tc>
          <w:tcPr/>
          <w:p>
            <w:pPr>
              <w:pStyle w:val="Compact"/>
              <w:jc w:val="left"/>
            </w:pPr>
            <w:r>
              <w:t xml:space="preserve">Digital Veterinary X-Ray Machine (Portable, 50kV)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07</w:t>
            </w:r>
          </w:p>
        </w:tc>
        <w:tc>
          <w:tcPr/>
          <w:p>
            <w:pPr>
              <w:pStyle w:val="Compact"/>
              <w:jc w:val="left"/>
            </w:pPr>
            <w:r>
              <w:t xml:space="preserve">Veterinary Ultrasound Scanner (12MHz Probe, 15" Monitor)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08</w:t>
            </w:r>
          </w:p>
        </w:tc>
        <w:tc>
          <w:tcPr/>
          <w:p>
            <w:pPr>
              <w:pStyle w:val="Compact"/>
              <w:jc w:val="left"/>
            </w:pPr>
            <w:r>
              <w:t xml:space="preserve">Canine and Feline Blood Test Kits (Complete Panel, 50 tests)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3,750,000</w:t>
            </w:r>
          </w:p>
        </w:tc>
        <w:tc>
          <w:tcPr/>
          <w:p>
            <w:pPr>
              <w:pStyle w:val="Compact"/>
              <w:jc w:val="left"/>
            </w:pPr>
            <w:r>
              <w:t xml:space="preserve">37,500,000</w:t>
            </w:r>
          </w:p>
        </w:tc>
      </w:tr>
      <w:tr>
        <w:tc>
          <w:tcPr/>
          <w:p>
            <w:pPr>
              <w:pStyle w:val="Compact"/>
              <w:jc w:val="left"/>
            </w:pPr>
            <w:r>
              <w:t xml:space="preserve">09</w:t>
            </w:r>
          </w:p>
        </w:tc>
        <w:tc>
          <w:tcPr/>
          <w:p>
            <w:pPr>
              <w:pStyle w:val="Compact"/>
              <w:jc w:val="left"/>
            </w:pPr>
            <w:r>
              <w:t xml:space="preserve">Veterinary Anesthesia Machine (Isoflurane Compatible)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10</w:t>
            </w:r>
          </w:p>
        </w:tc>
        <w:tc>
          <w:tcPr/>
          <w:p>
            <w:pPr>
              <w:pStyle w:val="Compact"/>
              <w:jc w:val="left"/>
            </w:pPr>
            <w:r>
              <w:t xml:space="preserve">Sterile Surgical Suture Kit (Various Sizes, 25 sets)</w:t>
            </w:r>
          </w:p>
        </w:tc>
        <w:tc>
          <w:tcPr/>
          <w:p>
            <w:pPr>
              <w:pStyle w:val="Compact"/>
              <w:jc w:val="left"/>
            </w:pPr>
            <w:r>
              <w:t xml:space="preserve">8</w:t>
            </w:r>
          </w:p>
        </w:tc>
        <w:tc>
          <w:tcPr/>
          <w:p>
            <w:pPr>
              <w:pStyle w:val="Compact"/>
              <w:jc w:val="left"/>
            </w:pPr>
            <w:r>
              <w:t xml:space="preserve">sets</w:t>
            </w:r>
          </w:p>
        </w:tc>
        <w:tc>
          <w:tcPr/>
          <w:p>
            <w:pPr>
              <w:pStyle w:val="Compact"/>
              <w:jc w:val="left"/>
            </w:pPr>
            <w:r>
              <w:t xml:space="preserve">1,650,000</w:t>
            </w:r>
          </w:p>
        </w:tc>
        <w:tc>
          <w:tcPr/>
          <w:p>
            <w:pPr>
              <w:pStyle w:val="Compact"/>
              <w:jc w:val="left"/>
            </w:pPr>
            <w:r>
              <w:t xml:space="preserve">13,200,000</w:t>
            </w:r>
          </w:p>
        </w:tc>
      </w:tr>
      <w:tr>
        <w:tc>
          <w:tcPr/>
          <w:p>
            <w:pPr>
              <w:pStyle w:val="Compact"/>
              <w:jc w:val="left"/>
            </w:pPr>
            <w:r>
              <w:t xml:space="preserve">11</w:t>
            </w:r>
          </w:p>
        </w:tc>
        <w:tc>
          <w:tcPr/>
          <w:p>
            <w:pPr>
              <w:pStyle w:val="Compact"/>
              <w:jc w:val="left"/>
            </w:pPr>
            <w:r>
              <w:t xml:space="preserve">Veterinary IV Fluids – Lactated Ringer's Solution (1L bags)</w:t>
            </w:r>
          </w:p>
        </w:tc>
        <w:tc>
          <w:tcPr/>
          <w:p>
            <w:pPr>
              <w:pStyle w:val="Compact"/>
              <w:jc w:val="left"/>
            </w:pPr>
            <w:r>
              <w:t xml:space="preserve">50</w:t>
            </w:r>
          </w:p>
        </w:tc>
        <w:tc>
          <w:tcPr/>
          <w:p>
            <w:pPr>
              <w:pStyle w:val="Compact"/>
              <w:jc w:val="left"/>
            </w:pPr>
            <w:r>
              <w:t xml:space="preserve">bags</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12</w:t>
            </w:r>
          </w:p>
        </w:tc>
        <w:tc>
          <w:tcPr/>
          <w:p>
            <w:pPr>
              <w:pStyle w:val="Compact"/>
              <w:jc w:val="left"/>
            </w:pPr>
            <w:r>
              <w:t xml:space="preserve">Microchip Scanner and 134.2kHz Microchips (200 units)</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68,000,000</w:t>
            </w:r>
          </w:p>
        </w:tc>
        <w:tc>
          <w:tcPr/>
          <w:p>
            <w:pPr>
              <w:pStyle w:val="Compact"/>
              <w:jc w:val="left"/>
            </w:pPr>
            <w:r>
              <w:t xml:space="preserve">68,000,000</w:t>
            </w:r>
          </w:p>
        </w:tc>
      </w:tr>
    </w:tbl>
    <w:p>
      <w:pPr>
        <w:pStyle w:val="BodyText"/>
      </w:pPr>
      <w:r>
        <w:t xml:space="preserve">Subtotal: 1,256,450,000 IRR</w:t>
      </w:r>
    </w:p>
    <w:p>
      <w:pPr>
        <w:pStyle w:val="BodyText"/>
      </w:pPr>
      <w:r>
        <w:t xml:space="preserve">VAT (9% – Islamic Republic of Iran): 113,080,500 IRR</w:t>
      </w:r>
    </w:p>
    <w:p>
      <w:pPr>
        <w:pStyle w:val="BodyText"/>
      </w:pPr>
      <w:r>
        <w:t xml:space="preserve">Delivery and Installation Fee (Tehran Metro Area): 12,500,000 IRR</w:t>
      </w:r>
    </w:p>
    <w:p>
      <w:pPr>
        <w:pStyle w:val="BodyText"/>
      </w:pPr>
      <w:r>
        <w:t xml:space="preserve">Grand Total: 1,382,030,500 IRR</w:t>
      </w:r>
    </w:p>
    <w:p>
      <w:pPr>
        <w:pStyle w:val="BodyText"/>
      </w:pPr>
      <w:r>
        <w:rPr>
          <w:iCs/>
          <w:i/>
        </w:rPr>
        <w:t xml:space="preserve">(One Billion, Three Hundred Eighty-Two Million, Thirty Thousand, Five Hundred Iranian Rials)</w:t>
      </w:r>
    </w:p>
    <w:p>
      <w:pPr>
        <w:pStyle w:val="BodyText"/>
      </w:pPr>
      <w:r>
        <w:t xml:space="preserve">TERMS AND CONDITIONS OF THIS PURCHASE ORDER</w:t>
      </w:r>
    </w:p>
    <w:p>
      <w:pPr>
        <w:numPr>
          <w:ilvl w:val="0"/>
          <w:numId w:val="1001"/>
        </w:numPr>
        <w:pStyle w:val="Compact"/>
      </w:pPr>
      <w:r>
        <w:rPr>
          <w:bCs/>
          <w:b/>
        </w:rPr>
        <w:t xml:space="preserve">Delivery Location:</w:t>
      </w:r>
      <w:r>
        <w:t xml:space="preserve"> </w:t>
      </w:r>
      <w:r>
        <w:t xml:space="preserve">All items under this Purchase Order shall be delivered to the Dr. Amir Hosseini Veterinary Clinic at 142 Valiasr Street, Enghelab Square, Tehran, Iran. The vendor is responsible for all transportation costs within the Tehran metropolitan area.</w:t>
      </w:r>
    </w:p>
    <w:p>
      <w:pPr>
        <w:numPr>
          <w:ilvl w:val="0"/>
          <w:numId w:val="1001"/>
        </w:numPr>
        <w:pStyle w:val="Compact"/>
      </w:pPr>
      <w:r>
        <w:rPr>
          <w:bCs/>
          <w:b/>
        </w:rPr>
        <w:t xml:space="preserve">Delivery Timeline:</w:t>
      </w:r>
      <w:r>
        <w:t xml:space="preserve"> </w:t>
      </w:r>
      <w:r>
        <w:t xml:space="preserve">The vendor must complete full delivery of all items specified in this Purchase Order no later than 30 Farvardin 1404 (March 20, 2025). Late delivery shall incur a penalty of 0.5% of the total Purchase Order value per day of delay.</w:t>
      </w:r>
    </w:p>
    <w:p>
      <w:pPr>
        <w:numPr>
          <w:ilvl w:val="0"/>
          <w:numId w:val="1001"/>
        </w:numPr>
        <w:pStyle w:val="Compact"/>
      </w:pPr>
      <w:r>
        <w:rPr>
          <w:bCs/>
          <w:b/>
        </w:rPr>
        <w:t xml:space="preserve">Payment Terms:</w:t>
      </w:r>
      <w:r>
        <w:t xml:space="preserve"> </w:t>
      </w:r>
      <w:r>
        <w:t xml:space="preserve">Payment shall be made in two installments: 40% (552,812,200 IRR) upon signing and acceptance of this Purchase Order, and 60% (829,218,300 IRR) within 15 business days following successful delivery, inspection, and installation of all equipment. Payment shall be processed via bank transfer to the vendor's account at Bank Melli, Tehran branch.</w:t>
      </w:r>
    </w:p>
    <w:p>
      <w:pPr>
        <w:numPr>
          <w:ilvl w:val="0"/>
          <w:numId w:val="1001"/>
        </w:numPr>
        <w:pStyle w:val="Compact"/>
      </w:pPr>
      <w:r>
        <w:rPr>
          <w:bCs/>
          <w:b/>
        </w:rPr>
        <w:t xml:space="preserve">Quality Assurance:</w:t>
      </w:r>
      <w:r>
        <w:t xml:space="preserve"> </w:t>
      </w:r>
      <w:r>
        <w:t xml:space="preserve">All pharmaceutical products must bear valid registration numbers from the Iran Food and Drug Administration (IFDA) and the Iran Veterinary Organization. All diagnostic equipment must carry CE or equivalent international certification and a minimum two-year warranty valid in Iran Tehran.</w:t>
      </w:r>
    </w:p>
    <w:p>
      <w:pPr>
        <w:numPr>
          <w:ilvl w:val="0"/>
          <w:numId w:val="1001"/>
        </w:numPr>
        <w:pStyle w:val="Compact"/>
      </w:pPr>
      <w:r>
        <w:rPr>
          <w:bCs/>
          <w:b/>
        </w:rPr>
        <w:t xml:space="preserve">Installation and Training:</w:t>
      </w:r>
      <w:r>
        <w:t xml:space="preserve"> </w:t>
      </w:r>
      <w:r>
        <w:t xml:space="preserve">The vendor shall provide on-site installation of the X-Ray machine, Ultrasound scanner, and Anesthesia machine at the veterinary clinic in Tehran. Additionally, the vendor shall provide a minimum of four (4) hours of hands-on training for the Veterinarian and two (2) clinic assistants on the proper operation and maintenance of all installed equipment.</w:t>
      </w:r>
    </w:p>
    <w:p>
      <w:pPr>
        <w:numPr>
          <w:ilvl w:val="0"/>
          <w:numId w:val="1001"/>
        </w:numPr>
        <w:pStyle w:val="Compact"/>
      </w:pPr>
      <w:r>
        <w:rPr>
          <w:bCs/>
          <w:b/>
        </w:rPr>
        <w:t xml:space="preserve">Regulatory Compliance:</w:t>
      </w:r>
      <w:r>
        <w:t xml:space="preserve"> </w:t>
      </w:r>
      <w:r>
        <w:t xml:space="preserve">The vendor warrants that all items comply with the import and distribution regulations of the Islamic Republic of Iran, including but not limited to the Veterinary Medicine Control Act and Tehran Municipality health and safety codes. All necessary import permits and customs documentation for items sourced internationally shall be the sole responsibility of the vendor.</w:t>
      </w:r>
    </w:p>
    <w:p>
      <w:pPr>
        <w:numPr>
          <w:ilvl w:val="0"/>
          <w:numId w:val="1001"/>
        </w:numPr>
        <w:pStyle w:val="Compact"/>
      </w:pPr>
      <w:r>
        <w:rPr>
          <w:bCs/>
          <w:b/>
        </w:rPr>
        <w:t xml:space="preserve">Warranty:</w:t>
      </w:r>
      <w:r>
        <w:t xml:space="preserve"> </w:t>
      </w:r>
      <w:r>
        <w:t xml:space="preserve">All equipment carries a minimum two-year manufacturer's warranty. Pharmaceutical products must have a remaining shelf life of no less than eighteen (18) months at the time of delivery. The Veterinarian reserves the right to reject any item that does not meet these specifications.</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Tehran, Iran. In the event of unresolved disagreement, the matter shall be referred to the Tehran Commercial Arbitration Court in accordance with Iranian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public health emergencies affecting operations in Iran Tehran.</w:t>
      </w:r>
    </w:p>
    <w:p>
      <w:pPr>
        <w:numPr>
          <w:ilvl w:val="0"/>
          <w:numId w:val="1001"/>
        </w:numPr>
        <w:pStyle w:val="Compact"/>
      </w:pPr>
      <w:r>
        <w:rPr>
          <w:bCs/>
          <w:b/>
        </w:rPr>
        <w:t xml:space="preserve">Validity:</w:t>
      </w:r>
      <w:r>
        <w:t xml:space="preserve"> </w:t>
      </w:r>
      <w:r>
        <w:t xml:space="preserve">This Purchase Order is valid for thirty (30) calendar days from the date of issue. If the vendor does not confirm acceptance within this period, the Purchase Order shall be considered void.</w:t>
      </w:r>
    </w:p>
    <w:p>
      <w:pPr>
        <w:pStyle w:val="FirstParagraph"/>
      </w:pPr>
      <w:r>
        <w:t xml:space="preserve">AUTHORIZATION AND SIGNATURES</w:t>
      </w:r>
    </w:p>
    <w:p>
      <w:pPr>
        <w:pStyle w:val="BodyText"/>
      </w:pPr>
      <w:r>
        <w:rPr>
          <w:bCs/>
          <w:b/>
        </w:rPr>
        <w:t xml:space="preserve">Prepared and Authorized By (Buyer – Veterinarian):</w:t>
      </w:r>
    </w:p>
    <w:p>
      <w:pPr>
        <w:pStyle w:val="BodyText"/>
      </w:pPr>
      <w:r>
        <w:t xml:space="preserve">Dr. Amir Hosseini, DVM</w:t>
      </w:r>
    </w:p>
    <w:p>
      <w:pPr>
        <w:pStyle w:val="BodyText"/>
      </w:pPr>
      <w:r>
        <w:t xml:space="preserve">Licensed Veterinarian, Iran Tehran</w:t>
      </w:r>
    </w:p>
    <w:p>
      <w:pPr>
        <w:pStyle w:val="BodyText"/>
      </w:pPr>
      <w:r>
        <w:t xml:space="preserve">License No.: VET-TEH-2019-00482</w:t>
      </w:r>
    </w:p>
    <w:p>
      <w:pPr>
        <w:pStyle w:val="BodyText"/>
      </w:pPr>
      <w:r>
        <w:t xml:space="preserve">Signature &amp; Date</w:t>
      </w:r>
    </w:p>
    <w:p>
      <w:pPr>
        <w:pStyle w:val="BodyText"/>
      </w:pPr>
      <w:r>
        <w:rPr>
          <w:bCs/>
          <w:b/>
        </w:rPr>
        <w:t xml:space="preserve">Accepted and Confirmed By (Vendor):</w:t>
      </w:r>
    </w:p>
    <w:p>
      <w:pPr>
        <w:pStyle w:val="BodyText"/>
      </w:pPr>
      <w:r>
        <w:t xml:space="preserve">Mr. Reza Karimi, Sales Manager</w:t>
      </w:r>
    </w:p>
    <w:p>
      <w:pPr>
        <w:pStyle w:val="BodyText"/>
      </w:pPr>
      <w:r>
        <w:t xml:space="preserve">MedVet Supply Co. Ltd., Tehran, Iran</w:t>
      </w:r>
    </w:p>
    <w:p>
      <w:pPr>
        <w:pStyle w:val="BodyText"/>
      </w:pPr>
      <w:r>
        <w:t xml:space="preserve">Company Seal:</w:t>
      </w:r>
    </w:p>
    <w:p>
      <w:pPr>
        <w:pStyle w:val="BodyText"/>
      </w:pPr>
      <w:r>
        <w:t xml:space="preserve">Signature, Date &amp; Company Stamp</w:t>
      </w:r>
    </w:p>
    <w:p>
      <w:pPr>
        <w:pStyle w:val="BodyText"/>
      </w:pPr>
      <w:r>
        <w:rPr>
          <w:bCs/>
          <w:b/>
        </w:rPr>
        <w:t xml:space="preserve">Purchase Order No. PO-TEH-2025-0347</w:t>
      </w:r>
      <w:r>
        <w:t xml:space="preserve"> </w:t>
      </w:r>
      <w:r>
        <w:t xml:space="preserve">| Dr. Amir Hosseini Veterinary Clinic | Tehran, Iran</w:t>
      </w:r>
    </w:p>
    <w:p>
      <w:pPr>
        <w:pStyle w:val="BodyText"/>
      </w:pPr>
      <w:r>
        <w:t xml:space="preserve">This document is the property of the issuing Veterinarian and is intended solely for the procurement of veterinary supplies in Iran Tehran. Unauthorized reproduction or distribution is prohibited under Iranian commercial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 Iran Tehran</dc:title>
  <dc:creator/>
  <dc:language>en</dc:language>
  <cp:keywords/>
  <dcterms:created xsi:type="dcterms:W3CDTF">2026-10-10T05:48:01Z</dcterms:created>
  <dcterms:modified xsi:type="dcterms:W3CDTF">2026-10-10T05:48:01Z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