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Jerusalem Veterinary Medical Center</w:t>
      </w:r>
      <w:r>
        <w:t xml:space="preserve"> </w:t>
      </w:r>
      <w:r>
        <w:t xml:space="preserve">| 42 King David Street, Jerusalem 97100, Israel</w:t>
      </w:r>
    </w:p>
    <w:p>
      <w:pPr>
        <w:pStyle w:val="BodyText"/>
      </w:pPr>
      <w:r>
        <w:t xml:space="preserve">Tel: +972-2-625-4410 | Email: procurement@jvmc.co.il | VAT: 51-234-567-8</w:t>
      </w:r>
    </w:p>
    <w:p>
      <w:pPr>
        <w:pStyle w:val="BodyText"/>
      </w:pPr>
      <w:r>
        <w:t xml:space="preserve">This Purchase Order is issued in accordance with the regulations of the State of Israel and applies to all veterinary services and supplies procured for use within the Jerusalem metropolitan area.</w:t>
      </w:r>
    </w:p>
    <w:bookmarkEnd w:id="20"/>
    <w:p>
      <w:pPr>
        <w:pStyle w:val="BodyText"/>
      </w:pPr>
      <w:r>
        <w:rPr>
          <w:bCs/>
          <w:b/>
        </w:rPr>
        <w:t xml:space="preserve">Purchase Order No.:</w:t>
      </w:r>
      <w:r>
        <w:t xml:space="preserve"> </w:t>
      </w:r>
      <w:r>
        <w:t xml:space="preserve">PO-JVMC-2025-0487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Vendor / Supplier:</w:t>
      </w:r>
      <w:r>
        <w:t xml:space="preserve"> </w:t>
      </w:r>
      <w:r>
        <w:t xml:space="preserve">MedVet Israel Ltd.</w:t>
      </w:r>
    </w:p>
    <w:p>
      <w:pPr>
        <w:pStyle w:val="BodyText"/>
      </w:pPr>
      <w:r>
        <w:rPr>
          <w:bCs/>
          <w:b/>
        </w:rPr>
        <w:t xml:space="preserve">Vendor Address:</w:t>
      </w:r>
      <w:r>
        <w:t xml:space="preserve"> </w:t>
      </w:r>
      <w:r>
        <w:t xml:space="preserve">18 HaYarkon Road, Petah Tikva, Israel</w:t>
      </w:r>
    </w:p>
    <w:p>
      <w:pPr>
        <w:pStyle w:val="BodyText"/>
      </w:pPr>
      <w:r>
        <w:rPr>
          <w:bCs/>
          <w:b/>
        </w:rPr>
        <w:t xml:space="preserve">Vendor VAT:</w:t>
      </w:r>
      <w:r>
        <w:t xml:space="preserve"> </w:t>
      </w:r>
      <w:r>
        <w:t xml:space="preserve">51-890-123-4</w:t>
      </w:r>
    </w:p>
    <w:p>
      <w:pPr>
        <w:pStyle w:val="BodyText"/>
      </w:pPr>
      <w:r>
        <w:rPr>
          <w:bCs/>
          <w:b/>
        </w:rPr>
        <w:t xml:space="preserve">Contact:</w:t>
      </w:r>
      <w:r>
        <w:t xml:space="preserve"> </w:t>
      </w:r>
      <w:r>
        <w:t xml:space="preserve">Mr. David Levi, Procurement Manager</w:t>
      </w:r>
    </w:p>
    <w:p>
      <w:pPr>
        <w:pStyle w:val="BodyText"/>
      </w:pPr>
      <w:r>
        <w:t xml:space="preserve">Line Items – Veterinary Supplies, Equipment &amp; Professional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Digital X-Ray Imaging System (Veterinary Grade, 40x30 cm) – for use at the Jerusalem Veterinary Medical Center diagnostic wing</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Portable Ultrasound Scanner, 12 MHz Linear Probe – Veterinary Diagnostic Imaging</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42,500.00</w:t>
            </w:r>
          </w:p>
        </w:tc>
        <w:tc>
          <w:tcPr/>
          <w:p>
            <w:pPr>
              <w:pStyle w:val="Compact"/>
              <w:jc w:val="left"/>
            </w:pPr>
            <w:r>
              <w:t xml:space="preserve">85,000.00</w:t>
            </w:r>
          </w:p>
        </w:tc>
      </w:tr>
      <w:tr>
        <w:tc>
          <w:tcPr/>
          <w:p>
            <w:pPr>
              <w:pStyle w:val="Compact"/>
              <w:jc w:val="left"/>
            </w:pPr>
            <w:r>
              <w:t xml:space="preserve">3</w:t>
            </w:r>
          </w:p>
        </w:tc>
        <w:tc>
          <w:tcPr/>
          <w:p>
            <w:pPr>
              <w:pStyle w:val="Compact"/>
              <w:jc w:val="left"/>
            </w:pPr>
            <w:r>
              <w:t xml:space="preserve">Canine &amp; Feline Anesthesia Machine with Vaporizer (ISO 80601-2-68 compliant)</w:t>
            </w:r>
          </w:p>
        </w:tc>
        <w:tc>
          <w:tcPr/>
          <w:p>
            <w:pPr>
              <w:pStyle w:val="Compact"/>
              <w:jc w:val="left"/>
            </w:pPr>
            <w:r>
              <w:t xml:space="preserve">Equipment</w:t>
            </w:r>
          </w:p>
        </w:tc>
        <w:tc>
          <w:tcPr/>
          <w:p>
            <w:pPr>
              <w:pStyle w:val="Compact"/>
              <w:jc w:val="left"/>
            </w:pPr>
            <w:r>
              <w:t xml:space="preserve">3</w:t>
            </w:r>
          </w:p>
        </w:tc>
        <w:tc>
          <w:tcPr/>
          <w:p>
            <w:pPr>
              <w:pStyle w:val="Compact"/>
              <w:jc w:val="left"/>
            </w:pPr>
            <w:r>
              <w:t xml:space="preserve">18,750.00</w:t>
            </w:r>
          </w:p>
        </w:tc>
        <w:tc>
          <w:tcPr/>
          <w:p>
            <w:pPr>
              <w:pStyle w:val="Compact"/>
              <w:jc w:val="left"/>
            </w:pPr>
            <w:r>
              <w:t xml:space="preserve">56,250.00</w:t>
            </w:r>
          </w:p>
        </w:tc>
      </w:tr>
      <w:tr>
        <w:tc>
          <w:tcPr/>
          <w:p>
            <w:pPr>
              <w:pStyle w:val="Compact"/>
              <w:jc w:val="left"/>
            </w:pPr>
            <w:r>
              <w:t xml:space="preserve">4</w:t>
            </w:r>
          </w:p>
        </w:tc>
        <w:tc>
          <w:tcPr/>
          <w:p>
            <w:pPr>
              <w:pStyle w:val="Compact"/>
              <w:jc w:val="left"/>
            </w:pPr>
            <w:r>
              <w:t xml:space="preserve">Autoclave Sterilizer, 25L Capacity – for surgical instrument sterilization at the Jerusalem veterinary clinic</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5</w:t>
            </w:r>
          </w:p>
        </w:tc>
        <w:tc>
          <w:tcPr/>
          <w:p>
            <w:pPr>
              <w:pStyle w:val="Compact"/>
              <w:jc w:val="left"/>
            </w:pPr>
            <w:r>
              <w:t xml:space="preserve">Leishmaniasis Diagnostic Test Kits (500 tests per box) – critical for the Israel Jerusalem region due to endemic sandfly populations</w:t>
            </w:r>
          </w:p>
        </w:tc>
        <w:tc>
          <w:tcPr/>
          <w:p>
            <w:pPr>
              <w:pStyle w:val="Compact"/>
              <w:jc w:val="left"/>
            </w:pPr>
            <w:r>
              <w:t xml:space="preserve">Pharmaceutical / Diagnostic</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Canine Parvovirus &amp; Distemper Combination Vaccine (10-dose vials)</w:t>
            </w:r>
          </w:p>
        </w:tc>
        <w:tc>
          <w:tcPr/>
          <w:p>
            <w:pPr>
              <w:pStyle w:val="Compact"/>
              <w:jc w:val="left"/>
            </w:pPr>
            <w:r>
              <w:t xml:space="preserve">Pharmaceutical</w:t>
            </w:r>
          </w:p>
        </w:tc>
        <w:tc>
          <w:tcPr/>
          <w:p>
            <w:pPr>
              <w:pStyle w:val="Compact"/>
              <w:jc w:val="left"/>
            </w:pPr>
            <w:r>
              <w:t xml:space="preserve">50</w:t>
            </w:r>
          </w:p>
        </w:tc>
        <w:tc>
          <w:tcPr/>
          <w:p>
            <w:pPr>
              <w:pStyle w:val="Compact"/>
              <w:jc w:val="left"/>
            </w:pPr>
            <w:r>
              <w:t xml:space="preserve">480.00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Feline Leukemia (FeLV) Vaccine, 5-dose vials</w:t>
            </w:r>
          </w:p>
        </w:tc>
        <w:tc>
          <w:tcPr/>
          <w:p>
            <w:pPr>
              <w:pStyle w:val="Compact"/>
              <w:jc w:val="left"/>
            </w:pPr>
            <w:r>
              <w:t xml:space="preserve">Pharmaceutical</w:t>
            </w:r>
          </w:p>
        </w:tc>
        <w:tc>
          <w:tcPr/>
          <w:p>
            <w:pPr>
              <w:pStyle w:val="Compact"/>
              <w:jc w:val="left"/>
            </w:pPr>
            <w:r>
              <w:t xml:space="preserve">30</w:t>
            </w:r>
          </w:p>
        </w:tc>
        <w:tc>
          <w:tcPr/>
          <w:p>
            <w:pPr>
              <w:pStyle w:val="Compact"/>
              <w:jc w:val="left"/>
            </w:pPr>
            <w:r>
              <w:t xml:space="preserve">390.00</w:t>
            </w:r>
          </w:p>
        </w:tc>
        <w:tc>
          <w:tcPr/>
          <w:p>
            <w:pPr>
              <w:pStyle w:val="Compact"/>
              <w:jc w:val="left"/>
            </w:pPr>
            <w:r>
              <w:t xml:space="preserve">11,700.00</w:t>
            </w:r>
          </w:p>
        </w:tc>
      </w:tr>
      <w:tr>
        <w:tc>
          <w:tcPr/>
          <w:p>
            <w:pPr>
              <w:pStyle w:val="Compact"/>
              <w:jc w:val="left"/>
            </w:pPr>
            <w:r>
              <w:t xml:space="preserve">8</w:t>
            </w:r>
          </w:p>
        </w:tc>
        <w:tc>
          <w:tcPr/>
          <w:p>
            <w:pPr>
              <w:pStyle w:val="Compact"/>
              <w:jc w:val="left"/>
            </w:pPr>
            <w:r>
              <w:t xml:space="preserve">Surgical Suture Kits (Absorbable &amp; Non-Absorbable, assorted sizes) – for the Jerusalem veterinary surgical team</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85.00</w:t>
            </w:r>
          </w:p>
        </w:tc>
        <w:tc>
          <w:tcPr/>
          <w:p>
            <w:pPr>
              <w:pStyle w:val="Compact"/>
              <w:jc w:val="left"/>
            </w:pPr>
            <w:r>
              <w:t xml:space="preserve">17,000.00</w:t>
            </w:r>
          </w:p>
        </w:tc>
      </w:tr>
      <w:tr>
        <w:tc>
          <w:tcPr/>
          <w:p>
            <w:pPr>
              <w:pStyle w:val="Compact"/>
              <w:jc w:val="left"/>
            </w:pPr>
            <w:r>
              <w:t xml:space="preserve">9</w:t>
            </w:r>
          </w:p>
        </w:tc>
        <w:tc>
          <w:tcPr/>
          <w:p>
            <w:pPr>
              <w:pStyle w:val="Compact"/>
              <w:jc w:val="left"/>
            </w:pPr>
            <w:r>
              <w:t xml:space="preserve">IV Catheters, 22G &amp; 24G (sterile, individually packaged)</w:t>
            </w:r>
          </w:p>
        </w:tc>
        <w:tc>
          <w:tcPr/>
          <w:p>
            <w:pPr>
              <w:pStyle w:val="Compact"/>
              <w:jc w:val="left"/>
            </w:pPr>
            <w:r>
              <w:t xml:space="preserve">Consumables</w:t>
            </w:r>
          </w:p>
        </w:tc>
        <w:tc>
          <w:tcPr/>
          <w:p>
            <w:pPr>
              <w:pStyle w:val="Compact"/>
              <w:jc w:val="left"/>
            </w:pPr>
            <w:r>
              <w:t xml:space="preserve">500</w:t>
            </w:r>
          </w:p>
        </w:tc>
        <w:tc>
          <w:tcPr/>
          <w:p>
            <w:pPr>
              <w:pStyle w:val="Compact"/>
              <w:jc w:val="left"/>
            </w:pPr>
            <w:r>
              <w:t xml:space="preserve">12.50</w:t>
            </w:r>
          </w:p>
        </w:tc>
        <w:tc>
          <w:tcPr/>
          <w:p>
            <w:pPr>
              <w:pStyle w:val="Compact"/>
              <w:jc w:val="left"/>
            </w:pPr>
            <w:r>
              <w:t xml:space="preserve">6,250.00</w:t>
            </w:r>
          </w:p>
        </w:tc>
      </w:tr>
      <w:tr>
        <w:tc>
          <w:tcPr/>
          <w:p>
            <w:pPr>
              <w:pStyle w:val="Compact"/>
              <w:jc w:val="left"/>
            </w:pPr>
            <w:r>
              <w:t xml:space="preserve">10</w:t>
            </w:r>
          </w:p>
        </w:tc>
        <w:tc>
          <w:tcPr/>
          <w:p>
            <w:pPr>
              <w:pStyle w:val="Compact"/>
              <w:jc w:val="left"/>
            </w:pPr>
            <w:r>
              <w:t xml:space="preserve">Professional Veterinarian Continuing Education Workshop – 3-day intensive course on Advanced Cardiology in Small Animals, held in Jerusalem, Israel</w:t>
            </w:r>
          </w:p>
        </w:tc>
        <w:tc>
          <w:tcPr/>
          <w:p>
            <w:pPr>
              <w:pStyle w:val="Compact"/>
              <w:jc w:val="left"/>
            </w:pPr>
            <w:r>
              <w:t xml:space="preserve">Professional Services</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11</w:t>
            </w:r>
          </w:p>
        </w:tc>
        <w:tc>
          <w:tcPr/>
          <w:p>
            <w:pPr>
              <w:pStyle w:val="Compact"/>
              <w:jc w:val="left"/>
            </w:pPr>
            <w:r>
              <w:t xml:space="preserve">Annual Calibration &amp; Maintenance Contract for all diagnostic imaging equipment – performed by certified veterinary equipment technicians in the Israel Jerusalem district</w:t>
            </w:r>
          </w:p>
        </w:tc>
        <w:tc>
          <w:tcPr/>
          <w:p>
            <w:pPr>
              <w:pStyle w:val="Compact"/>
              <w:jc w:val="left"/>
            </w:pPr>
            <w:r>
              <w:t xml:space="preserve">Professional Services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12</w:t>
            </w:r>
          </w:p>
        </w:tc>
        <w:tc>
          <w:tcPr/>
          <w:p>
            <w:pPr>
              <w:pStyle w:val="Compact"/>
              <w:jc w:val="left"/>
            </w:pPr>
            <w:r>
              <w:t xml:space="preserve">Emergency Oxygen Supply (50L cylinders, veterinary-grade) with wall-mounted delivery system</w:t>
            </w:r>
          </w:p>
        </w:tc>
        <w:tc>
          <w:tcPr/>
          <w:p>
            <w:pPr>
              <w:pStyle w:val="Compact"/>
              <w:jc w:val="left"/>
            </w:pPr>
            <w:r>
              <w:t xml:space="preserve">Equipment / Consumables</w:t>
            </w:r>
          </w:p>
        </w:tc>
        <w:tc>
          <w:tcPr/>
          <w:p>
            <w:pPr>
              <w:pStyle w:val="Compact"/>
              <w:jc w:val="left"/>
            </w:pPr>
            <w:r>
              <w:t xml:space="preserve">8</w:t>
            </w:r>
          </w:p>
        </w:tc>
        <w:tc>
          <w:tcPr/>
          <w:p>
            <w:pPr>
              <w:pStyle w:val="Compact"/>
              <w:jc w:val="left"/>
            </w:pPr>
            <w:r>
              <w:t xml:space="preserve">1,150.00</w:t>
            </w:r>
          </w:p>
        </w:tc>
        <w:tc>
          <w:tcPr/>
          <w:p>
            <w:pPr>
              <w:pStyle w:val="Compact"/>
              <w:jc w:val="left"/>
            </w:pPr>
            <w:r>
              <w:t xml:space="preserve">9,200.00</w:t>
            </w:r>
          </w:p>
        </w:tc>
      </w:tr>
      <w:tr>
        <w:tc>
          <w:tcPr>
            <w:gridSpan w:val="5"/>
          </w:tcPr>
          <w:p>
            <w:pPr>
              <w:pStyle w:val="Compact"/>
              <w:jc w:val="right"/>
            </w:pPr>
            <w:r>
              <w:t xml:space="preserve">Subtotal:</w:t>
            </w:r>
          </w:p>
        </w:tc>
        <w:tc>
          <w:tcPr/>
          <w:p>
            <w:pPr>
              <w:pStyle w:val="Compact"/>
              <w:jc w:val="left"/>
            </w:pPr>
            <w:r>
              <w:t xml:space="preserve">480,500.00</w:t>
            </w:r>
          </w:p>
        </w:tc>
      </w:tr>
      <w:tr>
        <w:tc>
          <w:tcPr>
            <w:gridSpan w:val="5"/>
          </w:tcPr>
          <w:p>
            <w:pPr>
              <w:pStyle w:val="Compact"/>
              <w:jc w:val="right"/>
            </w:pPr>
            <w:r>
              <w:t xml:space="preserve">VAT (18% – State of Israel):</w:t>
            </w:r>
          </w:p>
        </w:tc>
        <w:tc>
          <w:tcPr/>
          <w:p>
            <w:pPr>
              <w:pStyle w:val="Compact"/>
              <w:jc w:val="left"/>
            </w:pPr>
            <w:r>
              <w:t xml:space="preserve">86,490.00</w:t>
            </w:r>
          </w:p>
        </w:tc>
      </w:tr>
      <w:tr>
        <w:tc>
          <w:tcPr>
            <w:gridSpan w:val="5"/>
          </w:tcPr>
          <w:p>
            <w:pPr>
              <w:pStyle w:val="Compact"/>
              <w:jc w:val="right"/>
            </w:pPr>
            <w:r>
              <w:t xml:space="preserve">Grand Total (ILS):</w:t>
            </w:r>
          </w:p>
        </w:tc>
        <w:tc>
          <w:tcPr/>
          <w:p>
            <w:pPr>
              <w:pStyle w:val="Compact"/>
              <w:jc w:val="left"/>
            </w:pPr>
            <w:r>
              <w:t xml:space="preserve">566,990.00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Jerusalem, Israel.</w:t>
      </w:r>
    </w:p>
    <w:p>
      <w:pPr>
        <w:numPr>
          <w:ilvl w:val="0"/>
          <w:numId w:val="1001"/>
        </w:numPr>
        <w:pStyle w:val="Compact"/>
      </w:pPr>
      <w:r>
        <w:rPr>
          <w:bCs/>
          <w:b/>
        </w:rPr>
        <w:t xml:space="preserve">Delivery:</w:t>
      </w:r>
      <w:r>
        <w:t xml:space="preserve"> </w:t>
      </w:r>
      <w:r>
        <w:t xml:space="preserve">All items listed in this Purchase Order must be delivered to the Jerusalem Veterinary Medical Center at 42 King David Street, Jerusalem 97100, Israel. Delivery must be completed no later than 30 June 2025. The vendor is responsible for all transportation costs within the Israel Jerusalem metropolitan area and must ensure compliance with the Israeli Ministry of Health regulations regarding the transport of veterinary pharmaceuticals and medical equipment.</w:t>
      </w:r>
    </w:p>
    <w:p>
      <w:pPr>
        <w:numPr>
          <w:ilvl w:val="0"/>
          <w:numId w:val="1001"/>
        </w:numPr>
        <w:pStyle w:val="Compact"/>
      </w:pPr>
      <w:r>
        <w:rPr>
          <w:bCs/>
          <w:b/>
        </w:rPr>
        <w:t xml:space="preserve">Payment Terms:</w:t>
      </w:r>
      <w:r>
        <w:t xml:space="preserve"> </w:t>
      </w:r>
      <w:r>
        <w:t xml:space="preserve">Payment shall be made within 30 days of receipt of a valid tax invoice (Fatura) issued in accordance with Israeli tax law. Payment will be processed via bank transfer to the vendor's designated account in Israel. The total amount due under this Purchase Order is ILS 566,990.00 (Five Hundred Sixty-Six Thousand Nine Hundred Ninety NIS, including 18% VAT).</w:t>
      </w:r>
    </w:p>
    <w:p>
      <w:pPr>
        <w:numPr>
          <w:ilvl w:val="0"/>
          <w:numId w:val="1001"/>
        </w:numPr>
        <w:pStyle w:val="Compact"/>
      </w:pPr>
      <w:r>
        <w:rPr>
          <w:bCs/>
          <w:b/>
        </w:rPr>
        <w:t xml:space="preserve">Quality Assurance:</w:t>
      </w:r>
      <w:r>
        <w:t xml:space="preserve"> </w:t>
      </w:r>
      <w:r>
        <w:t xml:space="preserve">All veterinary equipment and pharmaceutical products supplied under this Purchase Order must meet the standards set by the Israeli Standards Institute (SII) and the Israeli Veterinary Services Directorate. The vendor warrants that all items are new, unused, and free from defects. Veterinary pharmaceuticals must carry valid Israeli Ministry of Health import permits and be within their full shelf life (minimum 12 months remaining at delivery).</w:t>
      </w:r>
    </w:p>
    <w:p>
      <w:pPr>
        <w:numPr>
          <w:ilvl w:val="0"/>
          <w:numId w:val="1001"/>
        </w:numPr>
        <w:pStyle w:val="Compact"/>
      </w:pPr>
      <w:r>
        <w:rPr>
          <w:bCs/>
          <w:b/>
        </w:rPr>
        <w:t xml:space="preserve">Warranty:</w:t>
      </w:r>
      <w:r>
        <w:t xml:space="preserve"> </w:t>
      </w:r>
      <w:r>
        <w:t xml:space="preserve">The vendor shall provide a minimum 24-month warranty on all capital equipment (Items 1–4) and a 12-month warranty on all other items. Warranty service must be available within the Israel Jerusalem region with a maximum response time of 48 hours.</w:t>
      </w:r>
    </w:p>
    <w:p>
      <w:pPr>
        <w:numPr>
          <w:ilvl w:val="0"/>
          <w:numId w:val="1001"/>
        </w:numPr>
        <w:pStyle w:val="Compact"/>
      </w:pPr>
      <w:r>
        <w:rPr>
          <w:bCs/>
          <w:b/>
        </w:rPr>
        <w:t xml:space="preserve">Professional Services:</w:t>
      </w:r>
      <w:r>
        <w:t xml:space="preserve"> </w:t>
      </w:r>
      <w:r>
        <w:t xml:space="preserve">The continuing education workshop (Item 10) shall be conducted at a certified venue in Jerusalem, Israel, and must be approved by the Israeli Veterinary Association (IVA). The annual calibration contract (Item 11) shall be performed by technicians licensed by the Israeli Ministry of Health for medical equipment maintenance.</w:t>
      </w:r>
    </w:p>
    <w:p>
      <w:pPr>
        <w:numPr>
          <w:ilvl w:val="0"/>
          <w:numId w:val="1001"/>
        </w:numPr>
        <w:pStyle w:val="Compact"/>
      </w:pPr>
      <w:r>
        <w:rPr>
          <w:bCs/>
          <w:b/>
        </w:rPr>
        <w:t xml:space="preserve">Compliance:</w:t>
      </w:r>
      <w:r>
        <w:t xml:space="preserve"> </w:t>
      </w:r>
      <w:r>
        <w:t xml:space="preserve">The vendor confirms that all products and services under this Purchase Order comply with the Israeli Animal Welfare Law (5731-1971), the Israeli Veterinary Practice Regulations, and all applicable municipal bylaws of the City of Jerusalem. No animal testing or animal-derived materials in violation of Israeli law shall be included in any supplied product.</w:t>
      </w:r>
    </w:p>
    <w:p>
      <w:pPr>
        <w:numPr>
          <w:ilvl w:val="0"/>
          <w:numId w:val="1001"/>
        </w:numPr>
        <w:pStyle w:val="Compact"/>
      </w:pPr>
      <w:r>
        <w:rPr>
          <w:bCs/>
          <w:b/>
        </w:rPr>
        <w:t xml:space="preserve">Cancellation &amp; Modification:</w:t>
      </w:r>
      <w:r>
        <w:t xml:space="preserve"> </w:t>
      </w:r>
      <w:r>
        <w:t xml:space="preserve">This Purchase Order may be modified only by mutual written agreement between the Jerusalem Veterinary Medical Center and the vendor. Cancellation of any line item after the order has been placed will incur a 15% restocking fee unless the item is not yet in production.</w:t>
      </w:r>
    </w:p>
    <w:p>
      <w:pPr>
        <w:numPr>
          <w:ilvl w:val="0"/>
          <w:numId w:val="1001"/>
        </w:numPr>
        <w:pStyle w:val="Compact"/>
      </w:pPr>
      <w:r>
        <w:rPr>
          <w:bCs/>
          <w:b/>
        </w:rPr>
        <w:t xml:space="preserve">Confidentiality:</w:t>
      </w:r>
      <w:r>
        <w:t xml:space="preserve"> </w:t>
      </w:r>
      <w:r>
        <w:t xml:space="preserve">Both parties agree to maintain the confidentiality of all proprietary information exchanged in connection with this Purchase Order, in accordance with the Israeli Privacy Protection Law, 5741-1981.</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God, government actions, or civil unrest affecting the Jerusalem area, provided that the affected party notifies the other within 5 business days.</w:t>
      </w:r>
    </w:p>
    <w:p>
      <w:pPr>
        <w:pStyle w:val="FirstParagraph"/>
      </w:pPr>
      <w:r>
        <w:t xml:space="preserve">Authorization &amp; Signatures</w:t>
      </w:r>
    </w:p>
    <w:p>
      <w:pPr>
        <w:pStyle w:val="BodyText"/>
      </w:pPr>
      <w:r>
        <w:rPr>
          <w:bCs/>
          <w:b/>
        </w:rPr>
        <w:t xml:space="preserve">For and on behalf of the Buyer:</w:t>
      </w:r>
    </w:p>
    <w:p>
      <w:pPr>
        <w:pStyle w:val="BodyText"/>
      </w:pPr>
      <w:r>
        <w:t xml:space="preserve">Jerusalem Veterinary Medical Center</w:t>
      </w:r>
    </w:p>
    <w:p>
      <w:pPr>
        <w:pStyle w:val="BodyText"/>
      </w:pPr>
      <w:r>
        <w:t xml:space="preserve">Dr. Sarah Cohen, DVM, DACV</w:t>
      </w:r>
    </w:p>
    <w:p>
      <w:pPr>
        <w:pStyle w:val="BodyText"/>
      </w:pPr>
      <w:r>
        <w:t xml:space="preserve">Chief Veterinarian &amp; Director</w:t>
      </w:r>
    </w:p>
    <w:p>
      <w:pPr>
        <w:pStyle w:val="BodyText"/>
      </w:pPr>
      <w:r>
        <w:t xml:space="preserve">Date: _______________</w:t>
      </w:r>
    </w:p>
    <w:p>
      <w:pPr>
        <w:pStyle w:val="BodyText"/>
      </w:pPr>
      <w:r>
        <w:rPr>
          <w:bCs/>
          <w:b/>
        </w:rPr>
        <w:t xml:space="preserve">For and on behalf of the Vendor:</w:t>
      </w:r>
    </w:p>
    <w:p>
      <w:pPr>
        <w:pStyle w:val="BodyText"/>
      </w:pPr>
      <w:r>
        <w:t xml:space="preserve">MedVet Israel Ltd.</w:t>
      </w:r>
    </w:p>
    <w:p>
      <w:pPr>
        <w:pStyle w:val="BodyText"/>
      </w:pPr>
      <w:r>
        <w:t xml:space="preserve">Mr. David Levi</w:t>
      </w:r>
    </w:p>
    <w:p>
      <w:pPr>
        <w:pStyle w:val="BodyText"/>
      </w:pPr>
      <w:r>
        <w:t xml:space="preserve">Procurement Manager</w:t>
      </w:r>
    </w:p>
    <w:p>
      <w:pPr>
        <w:pStyle w:val="BodyText"/>
      </w:pPr>
      <w:r>
        <w:t xml:space="preserve">Date: _______________</w:t>
      </w:r>
    </w:p>
    <w:p>
      <w:pPr>
        <w:pStyle w:val="BodyText"/>
      </w:pPr>
      <w:r>
        <w:t xml:space="preserve">This Purchase Order (PO-JVMC-2025-0487) was issued by the Jerusalem Veterinary Medical Center, Jerusalem, Israel. All veterinary services, supplies, and equipment referenced herein are intended for use at the facility located in the Israel Jerusalem district. This document is valid for 60 days from the date of issue. For inquiries, contact the Procurement Department at procurement@jvmc.co.il or +972-2-625-4410.</w:t>
      </w:r>
    </w:p>
    <w:p>
      <w:pPr>
        <w:pStyle w:val="BodyText"/>
      </w:pPr>
      <w:r>
        <w:t xml:space="preserve">© 2025 Jerusalem Veterinary Medical Center. All rights reserved. Document reference: PO-JVMC-2025-0487 |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Israel Jerusalem</dc:title>
  <dc:creator/>
  <dc:language>en</dc:language>
  <cp:keywords/>
  <dcterms:created xsi:type="dcterms:W3CDTF">2026-10-10T03:42:39Z</dcterms:created>
  <dcterms:modified xsi:type="dcterms:W3CDTF">2026-10-10T03:42:39Z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