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Veterinary</w:t>
      </w:r>
      <w:r>
        <w:t xml:space="preserve"> </w:t>
      </w:r>
      <w:r>
        <w:t xml:space="preserve">Supplies</w:t>
      </w:r>
      <w:r>
        <w:t xml:space="preserve"> </w:t>
      </w:r>
      <w:r>
        <w:t xml:space="preserve">-</w:t>
      </w:r>
      <w:r>
        <w:t xml:space="preserve"> </w:t>
      </w:r>
      <w:r>
        <w:t xml:space="preserve">Naples,</w:t>
      </w:r>
      <w:r>
        <w:t xml:space="preserve"> </w:t>
      </w:r>
      <w:r>
        <w:t xml:space="preserve">Italy</w:t>
      </w:r>
    </w:p>
    <w:bookmarkStart w:id="20" w:name="purchase-order"/>
    <w:p>
      <w:pPr>
        <w:pStyle w:val="Heading1"/>
      </w:pPr>
      <w:r>
        <w:t xml:space="preserve">PURCHASE ORDER</w:t>
      </w:r>
    </w:p>
    <w:p>
      <w:pPr>
        <w:pStyle w:val="FirstParagraph"/>
      </w:pPr>
      <w:r>
        <w:t xml:space="preserve">Veterinary Supplies &amp; Medical Equipment Procurement</w:t>
      </w:r>
    </w:p>
    <w:p>
      <w:pPr>
        <w:pStyle w:val="BodyText"/>
      </w:pPr>
      <w:r>
        <w:t xml:space="preserve">Naples, Italy</w:t>
      </w:r>
      <w:r>
        <w:t xml:space="preserve"> </w:t>
      </w:r>
      <w:r>
        <w:t xml:space="preserve"> | </w:t>
      </w:r>
      <w:r>
        <w:t xml:space="preserve"> </w:t>
      </w:r>
      <w:r>
        <w:t xml:space="preserve">Veterinarian Practice</w:t>
      </w:r>
    </w:p>
    <w:bookmarkEnd w:id="20"/>
    <w:p>
      <w:pPr>
        <w:pStyle w:val="BodyText"/>
      </w:pPr>
      <w:r>
        <w:rPr>
          <w:bCs/>
          <w:b/>
        </w:rPr>
        <w:t xml:space="preserve">Purchase Order No.:</w:t>
      </w:r>
      <w:r>
        <w:t xml:space="preserve"> </w:t>
      </w:r>
      <w:r>
        <w:t xml:space="preserve">PO-NAP-VET-2025-04782</w:t>
      </w:r>
      <w:r>
        <w:br/>
      </w:r>
      <w:r>
        <w:rPr>
          <w:bCs/>
          <w:b/>
        </w:rPr>
        <w:t xml:space="preserve">Date of Issue:</w:t>
      </w:r>
      <w:r>
        <w:t xml:space="preserve"> </w:t>
      </w:r>
      <w:r>
        <w:t xml:space="preserve">14 June 2025</w:t>
      </w:r>
      <w:r>
        <w:br/>
      </w:r>
      <w:r>
        <w:rPr>
          <w:bCs/>
          <w:b/>
        </w:rPr>
        <w:t xml:space="preserve">Required Delivery Date:</w:t>
      </w:r>
      <w:r>
        <w:t xml:space="preserve"> </w:t>
      </w:r>
      <w:r>
        <w:t xml:space="preserve">28 June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EUR (€)</w:t>
      </w:r>
      <w:r>
        <w:br/>
      </w:r>
      <w:r>
        <w:rPr>
          <w:bCs/>
          <w:b/>
        </w:rPr>
        <w:t xml:space="preserve">Incoterms:</w:t>
      </w:r>
      <w:r>
        <w:t xml:space="preserve"> </w:t>
      </w:r>
      <w:r>
        <w:t xml:space="preserve">DAP Naples</w:t>
      </w:r>
    </w:p>
    <w:bookmarkStart w:id="21" w:name="X2362a9375b96ac1030992ff68c5d812ffa7e5c2"/>
    <w:p>
      <w:pPr>
        <w:pStyle w:val="Heading3"/>
      </w:pPr>
      <w:r>
        <w:t xml:space="preserve">Buyer / Receiving Party – Veterinarian Practice</w:t>
      </w:r>
    </w:p>
    <w:p>
      <w:pPr>
        <w:pStyle w:val="FirstParagraph"/>
      </w:pPr>
      <w:r>
        <w:rPr>
          <w:bCs/>
          <w:b/>
        </w:rPr>
        <w:t xml:space="preserve">Clinic Name:</w:t>
      </w:r>
      <w:r>
        <w:t xml:space="preserve"> </w:t>
      </w:r>
      <w:r>
        <w:t xml:space="preserve">Clinica Veterinaria del Vesuvio S.r.l.</w:t>
      </w:r>
      <w:r>
        <w:br/>
      </w:r>
      <w:r>
        <w:rPr>
          <w:bCs/>
          <w:b/>
        </w:rPr>
        <w:t xml:space="preserve">Address:</w:t>
      </w:r>
      <w:r>
        <w:t xml:space="preserve"> </w:t>
      </w:r>
      <w:r>
        <w:t xml:space="preserve">Via Toledo 214, 80132 Naples (Napoli), Campania, Italy</w:t>
      </w:r>
      <w:r>
        <w:br/>
      </w:r>
      <w:r>
        <w:rPr>
          <w:bCs/>
          <w:b/>
        </w:rPr>
        <w:t xml:space="preserve">VAT Number (Partita IVA):</w:t>
      </w:r>
      <w:r>
        <w:t xml:space="preserve"> </w:t>
      </w:r>
      <w:r>
        <w:t xml:space="preserve">IT08452170634</w:t>
      </w:r>
      <w:r>
        <w:br/>
      </w:r>
      <w:r>
        <w:rPr>
          <w:bCs/>
          <w:b/>
        </w:rPr>
        <w:t xml:space="preserve">Registered Veterinarian:</w:t>
      </w:r>
      <w:r>
        <w:t xml:space="preserve"> </w:t>
      </w:r>
      <w:r>
        <w:t xml:space="preserve">Dr. Maria Concetta Ferrante, DVM</w:t>
      </w:r>
      <w:r>
        <w:br/>
      </w:r>
      <w:r>
        <w:rPr>
          <w:bCs/>
          <w:b/>
        </w:rPr>
        <w:t xml:space="preserve">License No.:</w:t>
      </w:r>
      <w:r>
        <w:t xml:space="preserve"> </w:t>
      </w:r>
      <w:r>
        <w:t xml:space="preserve">Ordine dei Medici Veterinari di Napoli – Lic. 4471</w:t>
      </w:r>
      <w:r>
        <w:br/>
      </w:r>
      <w:r>
        <w:rPr>
          <w:bCs/>
          <w:b/>
        </w:rPr>
        <w:t xml:space="preserve">Contact:</w:t>
      </w:r>
      <w:r>
        <w:t xml:space="preserve"> </w:t>
      </w:r>
      <w:r>
        <w:t xml:space="preserve">procurement@clinica-vesuvio.it | +39 081 555 7821</w:t>
      </w:r>
    </w:p>
    <w:bookmarkEnd w:id="21"/>
    <w:bookmarkStart w:id="22" w:name="supplier-vendor"/>
    <w:p>
      <w:pPr>
        <w:pStyle w:val="Heading3"/>
      </w:pPr>
      <w:r>
        <w:t xml:space="preserve">Supplier / Vendor</w:t>
      </w:r>
    </w:p>
    <w:p>
      <w:pPr>
        <w:pStyle w:val="FirstParagraph"/>
      </w:pPr>
      <w:r>
        <w:rPr>
          <w:bCs/>
          <w:b/>
        </w:rPr>
        <w:t xml:space="preserve">Company:</w:t>
      </w:r>
      <w:r>
        <w:t xml:space="preserve"> </w:t>
      </w:r>
      <w:r>
        <w:t xml:space="preserve">MedVet Distribuzione S.p.A.</w:t>
      </w:r>
      <w:r>
        <w:br/>
      </w:r>
      <w:r>
        <w:rPr>
          <w:bCs/>
          <w:b/>
        </w:rPr>
        <w:t xml:space="preserve">Address:</w:t>
      </w:r>
      <w:r>
        <w:t xml:space="preserve"> </w:t>
      </w:r>
      <w:r>
        <w:t xml:space="preserve">Via dell'Industria 88, 20126 Milan (Milano), Lombardy, Italy</w:t>
      </w:r>
      <w:r>
        <w:br/>
      </w:r>
      <w:r>
        <w:rPr>
          <w:bCs/>
          <w:b/>
        </w:rPr>
        <w:t xml:space="preserve">VAT Number (Partita IVA):</w:t>
      </w:r>
      <w:r>
        <w:t xml:space="preserve"> </w:t>
      </w:r>
      <w:r>
        <w:t xml:space="preserve">IT06231980961</w:t>
      </w:r>
      <w:r>
        <w:br/>
      </w:r>
      <w:r>
        <w:rPr>
          <w:bCs/>
          <w:b/>
        </w:rPr>
        <w:t xml:space="preserve">Contact:</w:t>
      </w:r>
      <w:r>
        <w:t xml:space="preserve"> </w:t>
      </w:r>
      <w:r>
        <w:t xml:space="preserve">sales@medvet-distribuzione.it | +39 02 444 9105</w:t>
      </w:r>
      <w:r>
        <w:br/>
      </w:r>
      <w:r>
        <w:rPr>
          <w:bCs/>
          <w:b/>
        </w:rPr>
        <w:t xml:space="preserve">Account Representative:</w:t>
      </w:r>
      <w:r>
        <w:t xml:space="preserve"> </w:t>
      </w:r>
      <w:r>
        <w:t xml:space="preserve">Ing. Paolo Rinaldi</w:t>
      </w:r>
    </w:p>
    <w:bookmarkEnd w:id="22"/>
    <w:bookmarkStart w:id="23" w:name="line-items-veterinary-products-equipment"/>
    <w:p>
      <w:pPr>
        <w:pStyle w:val="Heading3"/>
      </w:pPr>
      <w:r>
        <w:t xml:space="preserve">Line Items – Veterinary Products &amp; Equipment</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SKU / Ref.</w:t>
            </w:r>
          </w:p>
        </w:tc>
        <w:tc>
          <w:tcPr/>
          <w:p>
            <w:pPr>
              <w:pStyle w:val="Compact"/>
              <w:jc w:val="left"/>
            </w:pPr>
            <w:r>
              <w:t xml:space="preserve">Qty</w:t>
            </w:r>
          </w:p>
        </w:tc>
        <w:tc>
          <w:tcPr/>
          <w:p>
            <w:pPr>
              <w:pStyle w:val="Compact"/>
              <w:jc w:val="left"/>
            </w:pPr>
            <w:r>
              <w:t xml:space="preserve">Unit Price (€)</w:t>
            </w:r>
          </w:p>
        </w:tc>
        <w:tc>
          <w:tcPr/>
          <w:p>
            <w:pPr>
              <w:pStyle w:val="Compact"/>
              <w:jc w:val="left"/>
            </w:pPr>
            <w:r>
              <w:t xml:space="preserve">Total (€)</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Carprofen 75 mg tablets (veterinary NSAID for dogs and cats)</w:t>
            </w:r>
          </w:p>
        </w:tc>
        <w:tc>
          <w:tcPr/>
          <w:p>
            <w:pPr>
              <w:pStyle w:val="Compact"/>
              <w:jc w:val="left"/>
            </w:pPr>
            <w:r>
              <w:t xml:space="preserve">MV-CAR-075</w:t>
            </w:r>
          </w:p>
        </w:tc>
        <w:tc>
          <w:tcPr/>
          <w:p>
            <w:pPr>
              <w:pStyle w:val="Compact"/>
              <w:jc w:val="left"/>
            </w:pPr>
            <w:r>
              <w:t xml:space="preserve">200 boxes</w:t>
            </w:r>
          </w:p>
        </w:tc>
        <w:tc>
          <w:tcPr/>
          <w:p>
            <w:pPr>
              <w:pStyle w:val="Compact"/>
              <w:jc w:val="left"/>
            </w:pPr>
            <w:r>
              <w:t xml:space="preserve">18.50</w:t>
            </w:r>
          </w:p>
        </w:tc>
        <w:tc>
          <w:tcPr/>
          <w:p>
            <w:pPr>
              <w:pStyle w:val="Compact"/>
              <w:jc w:val="left"/>
            </w:pPr>
            <w:r>
              <w:t xml:space="preserve">3,700.00</w:t>
            </w:r>
          </w:p>
        </w:tc>
        <w:tc>
          <w:tcPr/>
          <w:p>
            <w:pPr>
              <w:pStyle w:val="Compact"/>
              <w:jc w:val="left"/>
            </w:pPr>
            <w:r>
              <w:t xml:space="preserve">EU veterinary medicinal product</w:t>
            </w:r>
          </w:p>
        </w:tc>
      </w:tr>
      <w:tr>
        <w:tc>
          <w:tcPr/>
          <w:p>
            <w:pPr>
              <w:pStyle w:val="Compact"/>
              <w:jc w:val="left"/>
            </w:pPr>
            <w:r>
              <w:t xml:space="preserve">2</w:t>
            </w:r>
          </w:p>
        </w:tc>
        <w:tc>
          <w:tcPr/>
          <w:p>
            <w:pPr>
              <w:pStyle w:val="Compact"/>
              <w:jc w:val="left"/>
            </w:pPr>
            <w:r>
              <w:t xml:space="preserve">Marbofloxacin 50 mg/ml oral solution (broad-spectrum antibiotic)</w:t>
            </w:r>
          </w:p>
        </w:tc>
        <w:tc>
          <w:tcPr/>
          <w:p>
            <w:pPr>
              <w:pStyle w:val="Compact"/>
              <w:jc w:val="left"/>
            </w:pPr>
            <w:r>
              <w:t xml:space="preserve">MV-MAR-050</w:t>
            </w:r>
          </w:p>
        </w:tc>
        <w:tc>
          <w:tcPr/>
          <w:p>
            <w:pPr>
              <w:pStyle w:val="Compact"/>
              <w:jc w:val="left"/>
            </w:pPr>
            <w:r>
              <w:t xml:space="preserve">150 bottles</w:t>
            </w:r>
          </w:p>
        </w:tc>
        <w:tc>
          <w:tcPr/>
          <w:p>
            <w:pPr>
              <w:pStyle w:val="Compact"/>
              <w:jc w:val="left"/>
            </w:pPr>
            <w:r>
              <w:t xml:space="preserve">22.30</w:t>
            </w:r>
          </w:p>
        </w:tc>
        <w:tc>
          <w:tcPr/>
          <w:p>
            <w:pPr>
              <w:pStyle w:val="Compact"/>
              <w:jc w:val="left"/>
            </w:pPr>
            <w:r>
              <w:t xml:space="preserve">3,345.00</w:t>
            </w:r>
          </w:p>
        </w:tc>
        <w:tc>
          <w:tcPr/>
          <w:p>
            <w:pPr>
              <w:pStyle w:val="Compact"/>
              <w:jc w:val="left"/>
            </w:pPr>
            <w:r>
              <w:t xml:space="preserve">For canine and feline use</w:t>
            </w:r>
          </w:p>
        </w:tc>
      </w:tr>
      <w:tr>
        <w:tc>
          <w:tcPr/>
          <w:p>
            <w:pPr>
              <w:pStyle w:val="Compact"/>
              <w:jc w:val="left"/>
            </w:pPr>
            <w:r>
              <w:t xml:space="preserve">3</w:t>
            </w:r>
          </w:p>
        </w:tc>
        <w:tc>
          <w:tcPr/>
          <w:p>
            <w:pPr>
              <w:pStyle w:val="Compact"/>
              <w:jc w:val="left"/>
            </w:pPr>
            <w:r>
              <w:t xml:space="preserve">Digital veterinary otoscope with LED illumination, 5-piece set</w:t>
            </w:r>
          </w:p>
        </w:tc>
        <w:tc>
          <w:tcPr/>
          <w:p>
            <w:pPr>
              <w:pStyle w:val="Compact"/>
              <w:jc w:val="left"/>
            </w:pPr>
            <w:r>
              <w:t xml:space="preserve">MV-OTO-LED5</w:t>
            </w:r>
          </w:p>
        </w:tc>
        <w:tc>
          <w:tcPr/>
          <w:p>
            <w:pPr>
              <w:pStyle w:val="Compact"/>
              <w:jc w:val="left"/>
            </w:pPr>
            <w:r>
              <w:t xml:space="preserve">3 units</w:t>
            </w:r>
          </w:p>
        </w:tc>
        <w:tc>
          <w:tcPr/>
          <w:p>
            <w:pPr>
              <w:pStyle w:val="Compact"/>
              <w:jc w:val="left"/>
            </w:pPr>
            <w:r>
              <w:t xml:space="preserve">485.00</w:t>
            </w:r>
          </w:p>
        </w:tc>
        <w:tc>
          <w:tcPr/>
          <w:p>
            <w:pPr>
              <w:pStyle w:val="Compact"/>
              <w:jc w:val="left"/>
            </w:pPr>
            <w:r>
              <w:t xml:space="preserve">1,455.00</w:t>
            </w:r>
          </w:p>
        </w:tc>
        <w:tc>
          <w:tcPr/>
          <w:p>
            <w:pPr>
              <w:pStyle w:val="Compact"/>
              <w:jc w:val="left"/>
            </w:pPr>
            <w:r>
              <w:t xml:space="preserve">CE-marked medical device</w:t>
            </w:r>
          </w:p>
        </w:tc>
      </w:tr>
      <w:tr>
        <w:tc>
          <w:tcPr/>
          <w:p>
            <w:pPr>
              <w:pStyle w:val="Compact"/>
              <w:jc w:val="left"/>
            </w:pPr>
            <w:r>
              <w:t xml:space="preserve">4</w:t>
            </w:r>
          </w:p>
        </w:tc>
        <w:tc>
          <w:tcPr/>
          <w:p>
            <w:pPr>
              <w:pStyle w:val="Compact"/>
              <w:jc w:val="left"/>
            </w:pPr>
            <w:r>
              <w:t xml:space="preserve">Portable X-ray imaging system, 50 kV, for small animal diagnostics</w:t>
            </w:r>
          </w:p>
        </w:tc>
        <w:tc>
          <w:tcPr/>
          <w:p>
            <w:pPr>
              <w:pStyle w:val="Compact"/>
              <w:jc w:val="left"/>
            </w:pPr>
            <w:r>
              <w:t xml:space="preserve">MV-XR-50K</w:t>
            </w:r>
          </w:p>
        </w:tc>
        <w:tc>
          <w:tcPr/>
          <w:p>
            <w:pPr>
              <w:pStyle w:val="Compact"/>
              <w:jc w:val="left"/>
            </w:pPr>
            <w:r>
              <w:t xml:space="preserve">1 unit</w:t>
            </w:r>
          </w:p>
        </w:tc>
        <w:tc>
          <w:tcPr/>
          <w:p>
            <w:pPr>
              <w:pStyle w:val="Compact"/>
              <w:jc w:val="left"/>
            </w:pPr>
            <w:r>
              <w:t xml:space="preserve">12,800.00</w:t>
            </w:r>
          </w:p>
        </w:tc>
        <w:tc>
          <w:tcPr/>
          <w:p>
            <w:pPr>
              <w:pStyle w:val="Compact"/>
              <w:jc w:val="left"/>
            </w:pPr>
            <w:r>
              <w:t xml:space="preserve">12,800.00</w:t>
            </w:r>
          </w:p>
        </w:tc>
        <w:tc>
          <w:tcPr/>
          <w:p>
            <w:pPr>
              <w:pStyle w:val="Compact"/>
              <w:jc w:val="left"/>
            </w:pPr>
            <w:r>
              <w:t xml:space="preserve">Installation included</w:t>
            </w:r>
          </w:p>
        </w:tc>
      </w:tr>
      <w:tr>
        <w:tc>
          <w:tcPr/>
          <w:p>
            <w:pPr>
              <w:pStyle w:val="Compact"/>
              <w:jc w:val="left"/>
            </w:pPr>
            <w:r>
              <w:t xml:space="preserve">5</w:t>
            </w:r>
          </w:p>
        </w:tc>
        <w:tc>
          <w:tcPr/>
          <w:p>
            <w:pPr>
              <w:pStyle w:val="Compact"/>
              <w:jc w:val="left"/>
            </w:pPr>
            <w:r>
              <w:t xml:space="preserve">Isopropyl myristate surgical prep solution, 1 L bottles</w:t>
            </w:r>
          </w:p>
        </w:tc>
        <w:tc>
          <w:tcPr/>
          <w:p>
            <w:pPr>
              <w:pStyle w:val="Compact"/>
              <w:jc w:val="left"/>
            </w:pPr>
            <w:r>
              <w:t xml:space="preserve">MV-ISP-100</w:t>
            </w:r>
          </w:p>
        </w:tc>
        <w:tc>
          <w:tcPr/>
          <w:p>
            <w:pPr>
              <w:pStyle w:val="Compact"/>
              <w:jc w:val="left"/>
            </w:pPr>
            <w:r>
              <w:t xml:space="preserve">60 bottles</w:t>
            </w:r>
          </w:p>
        </w:tc>
        <w:tc>
          <w:tcPr/>
          <w:p>
            <w:pPr>
              <w:pStyle w:val="Compact"/>
              <w:jc w:val="left"/>
            </w:pPr>
            <w:r>
              <w:t xml:space="preserve">9.75</w:t>
            </w:r>
          </w:p>
        </w:tc>
        <w:tc>
          <w:tcPr/>
          <w:p>
            <w:pPr>
              <w:pStyle w:val="Compact"/>
              <w:jc w:val="left"/>
            </w:pPr>
            <w:r>
              <w:t xml:space="preserve">585.00</w:t>
            </w:r>
          </w:p>
        </w:tc>
        <w:tc>
          <w:tcPr/>
          <w:p>
            <w:pPr>
              <w:pStyle w:val="Compact"/>
              <w:jc w:val="left"/>
            </w:pPr>
            <w:r>
              <w:t xml:space="preserve">Sterile, single-use</w:t>
            </w:r>
          </w:p>
        </w:tc>
      </w:tr>
      <w:tr>
        <w:tc>
          <w:tcPr/>
          <w:p>
            <w:pPr>
              <w:pStyle w:val="Compact"/>
              <w:jc w:val="left"/>
            </w:pPr>
            <w:r>
              <w:t xml:space="preserve">6</w:t>
            </w:r>
          </w:p>
        </w:tc>
        <w:tc>
          <w:tcPr/>
          <w:p>
            <w:pPr>
              <w:pStyle w:val="Compact"/>
              <w:jc w:val="left"/>
            </w:pPr>
            <w:r>
              <w:t xml:space="preserve">Disposable veterinary examination gloves, nitrile, size M (box of 100)</w:t>
            </w:r>
          </w:p>
        </w:tc>
        <w:tc>
          <w:tcPr/>
          <w:p>
            <w:pPr>
              <w:pStyle w:val="Compact"/>
              <w:jc w:val="left"/>
            </w:pPr>
            <w:r>
              <w:t xml:space="preserve">MV-GLV-NITM</w:t>
            </w:r>
          </w:p>
        </w:tc>
        <w:tc>
          <w:tcPr/>
          <w:p>
            <w:pPr>
              <w:pStyle w:val="Compact"/>
              <w:jc w:val="left"/>
            </w:pPr>
            <w:r>
              <w:t xml:space="preserve">300 boxes</w:t>
            </w:r>
          </w:p>
        </w:tc>
        <w:tc>
          <w:tcPr/>
          <w:p>
            <w:pPr>
              <w:pStyle w:val="Compact"/>
              <w:jc w:val="left"/>
            </w:pPr>
            <w:r>
              <w:t xml:space="preserve">11.20</w:t>
            </w:r>
          </w:p>
        </w:tc>
        <w:tc>
          <w:tcPr/>
          <w:p>
            <w:pPr>
              <w:pStyle w:val="Compact"/>
              <w:jc w:val="left"/>
            </w:pPr>
            <w:r>
              <w:t xml:space="preserve">3,360.00</w:t>
            </w:r>
          </w:p>
        </w:tc>
        <w:tc>
          <w:tcPr/>
          <w:p>
            <w:pPr>
              <w:pStyle w:val="Compact"/>
              <w:jc w:val="left"/>
            </w:pPr>
            <w:r>
              <w:t xml:space="preserve">EN 455 compliant</w:t>
            </w:r>
          </w:p>
        </w:tc>
      </w:tr>
      <w:tr>
        <w:tc>
          <w:tcPr/>
          <w:p>
            <w:pPr>
              <w:pStyle w:val="Compact"/>
              <w:jc w:val="left"/>
            </w:pPr>
            <w:r>
              <w:t xml:space="preserve">7</w:t>
            </w:r>
          </w:p>
        </w:tc>
        <w:tc>
          <w:tcPr/>
          <w:p>
            <w:pPr>
              <w:pStyle w:val="Compact"/>
              <w:jc w:val="left"/>
            </w:pPr>
            <w:r>
              <w:t xml:space="preserve">Feline and canine vaccine – Rabies (inactivated), 10-dose vials</w:t>
            </w:r>
          </w:p>
        </w:tc>
        <w:tc>
          <w:tcPr/>
          <w:p>
            <w:pPr>
              <w:pStyle w:val="Compact"/>
              <w:jc w:val="left"/>
            </w:pPr>
            <w:r>
              <w:t xml:space="preserve">MV-VAC-RAB10</w:t>
            </w:r>
          </w:p>
        </w:tc>
        <w:tc>
          <w:tcPr/>
          <w:p>
            <w:pPr>
              <w:pStyle w:val="Compact"/>
              <w:jc w:val="left"/>
            </w:pPr>
            <w:r>
              <w:t xml:space="preserve">80 vials</w:t>
            </w:r>
          </w:p>
        </w:tc>
        <w:tc>
          <w:tcPr/>
          <w:p>
            <w:pPr>
              <w:pStyle w:val="Compact"/>
              <w:jc w:val="left"/>
            </w:pPr>
            <w:r>
              <w:t xml:space="preserve">34.60</w:t>
            </w:r>
          </w:p>
        </w:tc>
        <w:tc>
          <w:tcPr/>
          <w:p>
            <w:pPr>
              <w:pStyle w:val="Compact"/>
              <w:jc w:val="left"/>
            </w:pPr>
            <w:r>
              <w:t xml:space="preserve">2,768.00</w:t>
            </w:r>
          </w:p>
        </w:tc>
        <w:tc>
          <w:tcPr/>
          <w:p>
            <w:pPr>
              <w:pStyle w:val="Compact"/>
              <w:jc w:val="left"/>
            </w:pPr>
            <w:r>
              <w:t xml:space="preserve">Store 2–8 °C; cold chain</w:t>
            </w:r>
          </w:p>
        </w:tc>
      </w:tr>
      <w:tr>
        <w:tc>
          <w:tcPr/>
          <w:p>
            <w:pPr>
              <w:pStyle w:val="Compact"/>
              <w:jc w:val="left"/>
            </w:pPr>
            <w:r>
              <w:t xml:space="preserve">8</w:t>
            </w:r>
          </w:p>
        </w:tc>
        <w:tc>
          <w:tcPr/>
          <w:p>
            <w:pPr>
              <w:pStyle w:val="Compact"/>
              <w:jc w:val="left"/>
            </w:pPr>
            <w:r>
              <w:t xml:space="preserve">Stainless-steel surgical instrument tray (42 pieces) for veterinary surgery</w:t>
            </w:r>
          </w:p>
        </w:tc>
        <w:tc>
          <w:tcPr/>
          <w:p>
            <w:pPr>
              <w:pStyle w:val="Compact"/>
              <w:jc w:val="left"/>
            </w:pPr>
            <w:r>
              <w:t xml:space="preserve">MV-SUR-42S</w:t>
            </w:r>
          </w:p>
        </w:tc>
        <w:tc>
          <w:tcPr/>
          <w:p>
            <w:pPr>
              <w:pStyle w:val="Compact"/>
              <w:jc w:val="left"/>
            </w:pPr>
            <w:r>
              <w:t xml:space="preserve">4 trays</w:t>
            </w:r>
          </w:p>
        </w:tc>
        <w:tc>
          <w:tcPr/>
          <w:p>
            <w:pPr>
              <w:pStyle w:val="Compact"/>
              <w:jc w:val="left"/>
            </w:pPr>
            <w:r>
              <w:t xml:space="preserve">620.00</w:t>
            </w:r>
          </w:p>
        </w:tc>
        <w:tc>
          <w:tcPr/>
          <w:p>
            <w:pPr>
              <w:pStyle w:val="Compact"/>
              <w:jc w:val="left"/>
            </w:pPr>
            <w:r>
              <w:t xml:space="preserve">2,480.00</w:t>
            </w:r>
          </w:p>
        </w:tc>
        <w:tc>
          <w:tcPr/>
          <w:p>
            <w:pPr>
              <w:pStyle w:val="Compact"/>
              <w:jc w:val="left"/>
            </w:pPr>
            <w:r>
              <w:t xml:space="preserve">Autoclavable, 18/10 steel</w:t>
            </w:r>
          </w:p>
        </w:tc>
      </w:tr>
      <w:tr>
        <w:tc>
          <w:tcPr/>
          <w:p>
            <w:pPr>
              <w:pStyle w:val="Compact"/>
              <w:jc w:val="left"/>
            </w:pPr>
            <w:r>
              <w:t xml:space="preserve">9</w:t>
            </w:r>
          </w:p>
        </w:tc>
        <w:tc>
          <w:tcPr/>
          <w:p>
            <w:pPr>
              <w:pStyle w:val="Compact"/>
              <w:jc w:val="left"/>
            </w:pPr>
            <w:r>
              <w:t xml:space="preserve">IV catheter sets, 22G, for small animal fluid therapy (pack of 25)</w:t>
            </w:r>
          </w:p>
        </w:tc>
        <w:tc>
          <w:tcPr/>
          <w:p>
            <w:pPr>
              <w:pStyle w:val="Compact"/>
              <w:jc w:val="left"/>
            </w:pPr>
            <w:r>
              <w:t xml:space="preserve">MV-IVC-22G</w:t>
            </w:r>
          </w:p>
        </w:tc>
        <w:tc>
          <w:tcPr/>
          <w:p>
            <w:pPr>
              <w:pStyle w:val="Compact"/>
              <w:jc w:val="left"/>
            </w:pPr>
            <w:r>
              <w:t xml:space="preserve">120 packs</w:t>
            </w:r>
          </w:p>
        </w:tc>
        <w:tc>
          <w:tcPr/>
          <w:p>
            <w:pPr>
              <w:pStyle w:val="Compact"/>
              <w:jc w:val="left"/>
            </w:pPr>
            <w:r>
              <w:t xml:space="preserve">14.80</w:t>
            </w:r>
          </w:p>
        </w:tc>
        <w:tc>
          <w:tcPr/>
          <w:p>
            <w:pPr>
              <w:pStyle w:val="Compact"/>
              <w:jc w:val="left"/>
            </w:pPr>
            <w:r>
              <w:t xml:space="preserve">1,776.00</w:t>
            </w:r>
          </w:p>
        </w:tc>
        <w:tc>
          <w:tcPr/>
          <w:p>
            <w:pPr>
              <w:pStyle w:val="Compact"/>
              <w:jc w:val="left"/>
            </w:pPr>
            <w:r>
              <w:t xml:space="preserve">Sterile, single-patient use</w:t>
            </w:r>
          </w:p>
        </w:tc>
      </w:tr>
      <w:tr>
        <w:tc>
          <w:tcPr/>
          <w:p>
            <w:pPr>
              <w:pStyle w:val="Compact"/>
              <w:jc w:val="left"/>
            </w:pPr>
            <w:r>
              <w:t xml:space="preserve">10</w:t>
            </w:r>
          </w:p>
        </w:tc>
        <w:tc>
          <w:tcPr/>
          <w:p>
            <w:pPr>
              <w:pStyle w:val="Compact"/>
              <w:jc w:val="left"/>
            </w:pPr>
            <w:r>
              <w:t xml:space="preserve">Animal restraint muzzles, adjustable, assorted sizes (S/M/L/XL)</w:t>
            </w:r>
          </w:p>
        </w:tc>
        <w:tc>
          <w:tcPr/>
          <w:p>
            <w:pPr>
              <w:pStyle w:val="Compact"/>
              <w:jc w:val="left"/>
            </w:pPr>
            <w:r>
              <w:t xml:space="preserve">MV-RST-ADJ</w:t>
            </w:r>
          </w:p>
        </w:tc>
        <w:tc>
          <w:tcPr/>
          <w:p>
            <w:pPr>
              <w:pStyle w:val="Compact"/>
              <w:jc w:val="left"/>
            </w:pPr>
            <w:r>
              <w:t xml:space="preserve">50 sets</w:t>
            </w:r>
          </w:p>
        </w:tc>
        <w:tc>
          <w:tcPr/>
          <w:p>
            <w:pPr>
              <w:pStyle w:val="Compact"/>
              <w:jc w:val="left"/>
            </w:pPr>
            <w:r>
              <w:t xml:space="preserve">16.40</w:t>
            </w:r>
          </w:p>
        </w:tc>
        <w:tc>
          <w:tcPr/>
          <w:p>
            <w:pPr>
              <w:pStyle w:val="Compact"/>
              <w:jc w:val="left"/>
            </w:pPr>
            <w:r>
              <w:t xml:space="preserve">820.00</w:t>
            </w:r>
          </w:p>
        </w:tc>
        <w:tc>
          <w:tcPr/>
          <w:p>
            <w:pPr>
              <w:pStyle w:val="Compact"/>
              <w:jc w:val="left"/>
            </w:pPr>
            <w:r>
              <w:t xml:space="preserve">For safe handling in clinic</w:t>
            </w:r>
          </w:p>
        </w:tc>
      </w:tr>
    </w:tbl>
    <w:p/>
    <w:tbl>
      <w:tblPr>
        <w:tblStyle w:val="Table"/>
        <w:tblW w:type="auto" w:w="0"/>
        <w:tblLook w:firstRow="0" w:lastRow="0" w:firstColumn="0" w:lastColumn="0" w:noHBand="0" w:noVBand="0" w:val="0000"/>
      </w:tblPr>
      <w:tblGrid>
        <w:gridCol w:w="3960"/>
        <w:gridCol w:w="3960"/>
      </w:tblGrid>
      <w:tr>
        <w:tc>
          <w:tcPr/>
          <w:p>
            <w:pPr>
              <w:pStyle w:val="Compact"/>
              <w:jc w:val="right"/>
            </w:pPr>
            <w:r>
              <w:t xml:space="preserve">Subtotal:</w:t>
            </w:r>
          </w:p>
        </w:tc>
        <w:tc>
          <w:tcPr/>
          <w:p>
            <w:pPr>
              <w:pStyle w:val="Compact"/>
              <w:jc w:val="left"/>
            </w:pPr>
            <w:r>
              <w:t xml:space="preserve">€ 33,089.00</w:t>
            </w:r>
          </w:p>
        </w:tc>
      </w:tr>
      <w:tr>
        <w:tc>
          <w:tcPr/>
          <w:p>
            <w:pPr>
              <w:pStyle w:val="Compact"/>
              <w:jc w:val="right"/>
            </w:pPr>
            <w:r>
              <w:t xml:space="preserve">VAT (22% – Italian standard rate):</w:t>
            </w:r>
          </w:p>
        </w:tc>
        <w:tc>
          <w:tcPr/>
          <w:p>
            <w:pPr>
              <w:pStyle w:val="Compact"/>
              <w:jc w:val="left"/>
            </w:pPr>
            <w:r>
              <w:t xml:space="preserve">€ 7,279.58</w:t>
            </w:r>
          </w:p>
        </w:tc>
      </w:tr>
      <w:tr>
        <w:tc>
          <w:tcPr/>
          <w:p>
            <w:pPr>
              <w:pStyle w:val="Compact"/>
              <w:jc w:val="right"/>
            </w:pPr>
            <w:r>
              <w:t xml:space="preserve">Delivery &amp; Installation (DAP Naples):</w:t>
            </w:r>
          </w:p>
        </w:tc>
        <w:tc>
          <w:tcPr/>
          <w:p>
            <w:pPr>
              <w:pStyle w:val="Compact"/>
              <w:jc w:val="left"/>
            </w:pPr>
            <w:r>
              <w:t xml:space="preserve">€ 450.00</w:t>
            </w:r>
          </w:p>
        </w:tc>
      </w:tr>
      <w:tr>
        <w:tc>
          <w:tcPr/>
          <w:p>
            <w:pPr>
              <w:pStyle w:val="Compact"/>
              <w:jc w:val="right"/>
            </w:pPr>
            <w:r>
              <w:t xml:space="preserve">GRAND TOTAL (EUR):</w:t>
            </w:r>
          </w:p>
        </w:tc>
        <w:tc>
          <w:tcPr/>
          <w:p>
            <w:pPr>
              <w:pStyle w:val="Compact"/>
              <w:jc w:val="left"/>
            </w:pPr>
            <w:r>
              <w:t xml:space="preserve">€ 40,818.58</w:t>
            </w:r>
          </w:p>
        </w:tc>
      </w:tr>
    </w:tbl>
    <w:bookmarkEnd w:id="23"/>
    <w:bookmarkStart w:id="24" w:name="X402e0866c87ea0e01989099708b56a2400bcf4a"/>
    <w:p>
      <w:pPr>
        <w:pStyle w:val="Heading3"/>
      </w:pPr>
      <w:r>
        <w:t xml:space="preserve">Terms &amp; Conditions – Purchase Order for Veterinary Use in Italy Naples</w:t>
      </w:r>
    </w:p>
    <w:p>
      <w:pPr>
        <w:numPr>
          <w:ilvl w:val="0"/>
          <w:numId w:val="1001"/>
        </w:numPr>
        <w:pStyle w:val="Compact"/>
      </w:pPr>
      <w:r>
        <w:rPr>
          <w:bCs/>
          <w:b/>
        </w:rPr>
        <w:t xml:space="preserve">Scope:</w:t>
      </w:r>
      <w:r>
        <w:t xml:space="preserve"> </w:t>
      </w:r>
      <w:r>
        <w:t xml:space="preserve">This Purchase Order is issued by Clinica Veterinaria del Vesuvio S.r.l., a licensed Veterinarian practice operating in Naples, Italy, for the procurement of veterinary pharmaceuticals, diagnostic equipment, surgical instruments, and consumable supplies necessary for the ongoing clinical care of companion animals in the Campania region.</w:t>
      </w:r>
    </w:p>
    <w:p>
      <w:pPr>
        <w:numPr>
          <w:ilvl w:val="0"/>
          <w:numId w:val="1001"/>
        </w:numPr>
        <w:pStyle w:val="Compact"/>
      </w:pPr>
      <w:r>
        <w:rPr>
          <w:bCs/>
          <w:b/>
        </w:rPr>
        <w:t xml:space="preserve">Regulatory Compliance:</w:t>
      </w:r>
      <w:r>
        <w:t xml:space="preserve"> </w:t>
      </w:r>
      <w:r>
        <w:t xml:space="preserve">All veterinary medicinal products listed herein must comply with Regulation (EC) No 726/2004 and Italian Legislative Decree 193/2006. The supplier warrants that all pharmaceutical items carry valid AIFA (Agenzia Italiana del Farmaco) authorization for veterinary use in Italy. Medical devices must bear the CE mark in accordance with Regulation (EU) 2017/745.</w:t>
      </w:r>
    </w:p>
    <w:p>
      <w:pPr>
        <w:numPr>
          <w:ilvl w:val="0"/>
          <w:numId w:val="1001"/>
        </w:numPr>
        <w:pStyle w:val="Compact"/>
      </w:pPr>
      <w:r>
        <w:rPr>
          <w:bCs/>
          <w:b/>
        </w:rPr>
        <w:t xml:space="preserve">Delivery:</w:t>
      </w:r>
      <w:r>
        <w:t xml:space="preserve"> </w:t>
      </w:r>
      <w:r>
        <w:t xml:space="preserve">The supplier shall deliver all goods to the receiving address at Via Toledo 214, Naples (Napoli), Italy, no later than 28 June 2025. Delivery terms are DAP (Delivered at Place) Naples per Incoterms 2020. The supplier bears all risk and cost of transport until the goods are placed at the disposal of the Veterinarian practice at the specified Naples location.</w:t>
      </w:r>
    </w:p>
    <w:p>
      <w:pPr>
        <w:numPr>
          <w:ilvl w:val="0"/>
          <w:numId w:val="1001"/>
        </w:numPr>
        <w:pStyle w:val="Compact"/>
      </w:pPr>
      <w:r>
        <w:rPr>
          <w:bCs/>
          <w:b/>
        </w:rPr>
        <w:t xml:space="preserve">Cold Chain Requirements:</w:t>
      </w:r>
      <w:r>
        <w:t xml:space="preserve"> </w:t>
      </w:r>
      <w:r>
        <w:t xml:space="preserve">Vaccine vials (Item 7) and any temperature-sensitive pharmaceuticals must be transported in validated cold-chain packaging maintaining 2–8 °C throughout transit. A temperature data logger report must accompany the shipment. Failure to maintain the cold chain constitutes grounds for full rejection of the affected items.</w:t>
      </w:r>
    </w:p>
    <w:p>
      <w:pPr>
        <w:numPr>
          <w:ilvl w:val="0"/>
          <w:numId w:val="1001"/>
        </w:numPr>
        <w:pStyle w:val="Compact"/>
      </w:pPr>
      <w:r>
        <w:rPr>
          <w:bCs/>
          <w:b/>
        </w:rPr>
        <w:t xml:space="preserve">Payment:</w:t>
      </w:r>
      <w:r>
        <w:t xml:space="preserve"> </w:t>
      </w:r>
      <w:r>
        <w:t xml:space="preserve">Payment shall be made via bank transfer (bonifico bancario) to the supplier's designated Italian bank account within thirty (30) calendar days from the date of the valid invoice, provided that all goods have been received, inspected, and accepted by the Veterinarian practice. The invoice must reference this Purchase Order number (PO-NAP-VET-2025-04782) and include the supplier's Partita IVA.</w:t>
      </w:r>
    </w:p>
    <w:p>
      <w:pPr>
        <w:numPr>
          <w:ilvl w:val="0"/>
          <w:numId w:val="1001"/>
        </w:numPr>
        <w:pStyle w:val="Compact"/>
      </w:pPr>
      <w:r>
        <w:rPr>
          <w:bCs/>
          <w:b/>
        </w:rPr>
        <w:t xml:space="preserve">Inspection &amp; Acceptance:</w:t>
      </w:r>
      <w:r>
        <w:t xml:space="preserve"> </w:t>
      </w:r>
      <w:r>
        <w:t xml:space="preserve">Upon arrival in Naples, the receiving Veterinarian staff shall inspect all items within five (5) business days for quantity, condition, expiry dates, and conformity to the specifications stated in this Purchase Order. Any discrepancies must be reported in writing to the supplier within the same period.</w:t>
      </w:r>
    </w:p>
    <w:p>
      <w:pPr>
        <w:numPr>
          <w:ilvl w:val="0"/>
          <w:numId w:val="1001"/>
        </w:numPr>
        <w:pStyle w:val="Compact"/>
      </w:pPr>
      <w:r>
        <w:rPr>
          <w:bCs/>
          <w:b/>
        </w:rPr>
        <w:t xml:space="preserve">Warranty:</w:t>
      </w:r>
      <w:r>
        <w:t xml:space="preserve"> </w:t>
      </w:r>
      <w:r>
        <w:t xml:space="preserve">All equipment items (Items 3, 4, 8) carry a minimum manufacturer's warranty of twenty-four (24) months from the date of installation in Naples. The supplier shall coordinate any warranty repairs or replacements directly with the manufacturer at no additional cost to the Veterinarian practice.</w:t>
      </w:r>
    </w:p>
    <w:p>
      <w:pPr>
        <w:numPr>
          <w:ilvl w:val="0"/>
          <w:numId w:val="1001"/>
        </w:numPr>
        <w:pStyle w:val="Compact"/>
      </w:pPr>
      <w:r>
        <w:rPr>
          <w:bCs/>
          <w:b/>
        </w:rPr>
        <w:t xml:space="preserve">Installation:</w:t>
      </w:r>
      <w:r>
        <w:t xml:space="preserve"> </w:t>
      </w:r>
      <w:r>
        <w:t xml:space="preserve">The portable X-ray imaging system (Item 4) includes on-site installation, calibration, and operator training for up to three (3) veterinary technicians at the Naples clinic. Installation must be completed within ten (10) business days of delivery.</w:t>
      </w:r>
    </w:p>
    <w:p>
      <w:pPr>
        <w:numPr>
          <w:ilvl w:val="0"/>
          <w:numId w:val="1001"/>
        </w:numPr>
        <w:pStyle w:val="Compact"/>
      </w:pPr>
      <w:r>
        <w:rPr>
          <w:bCs/>
          <w:b/>
        </w:rPr>
        <w:t xml:space="preserve">Confidentiality &amp; Data Protection:</w:t>
      </w:r>
      <w:r>
        <w:t xml:space="preserve"> </w:t>
      </w:r>
      <w:r>
        <w:t xml:space="preserve">Both parties agree to comply with the EU General Data Protection Regulation (GDPR) and Italian Legislative Decree 196/2003 (Codice Privacy) in the handling of any personal data exchanged in connection with this Purchase Order.</w:t>
      </w:r>
    </w:p>
    <w:p>
      <w:pPr>
        <w:numPr>
          <w:ilvl w:val="0"/>
          <w:numId w:val="1001"/>
        </w:numPr>
        <w:pStyle w:val="Compact"/>
      </w:pPr>
      <w:r>
        <w:rPr>
          <w:bCs/>
          <w:b/>
        </w:rPr>
        <w:t xml:space="preserve">Governing Law &amp; Jurisdiction:</w:t>
      </w:r>
      <w:r>
        <w:t xml:space="preserve"> </w:t>
      </w:r>
      <w:r>
        <w:t xml:space="preserve">This Purchase Order shall be governed by and construed in accordance with the laws of the Italian Republic. Any disputes arising from or in connection with this document shall be subject to the exclusive jurisdiction of the competent courts of Naples (Napoli), Italy.</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epidemics affecting animal or human health, or government-mandated closures, provided that the affected party notifies the other within forty-eight (48) hours.</w:t>
      </w:r>
    </w:p>
    <w:bookmarkEnd w:id="24"/>
    <w:p>
      <w:pPr>
        <w:pStyle w:val="FirstParagraph"/>
      </w:pPr>
      <w:r>
        <w:rPr>
          <w:bCs/>
          <w:b/>
        </w:rPr>
        <w:t xml:space="preserve">Authorized by (Buyer):</w:t>
      </w:r>
    </w:p>
    <w:p>
      <w:pPr>
        <w:pStyle w:val="BodyText"/>
      </w:pPr>
      <w:r>
        <w:t xml:space="preserve">Dr. Maria Concetta Ferrante, DVM</w:t>
      </w:r>
      <w:r>
        <w:br/>
      </w:r>
      <w:r>
        <w:t xml:space="preserve">Registered Veterinarian – Clinica Veterinaria del Vesuvio S.r.l.</w:t>
      </w:r>
      <w:r>
        <w:br/>
      </w:r>
      <w:r>
        <w:t xml:space="preserve">Naples, Italy</w:t>
      </w:r>
      <w:r>
        <w:br/>
      </w:r>
      <w:r>
        <w:t xml:space="preserve">Date: _______________</w:t>
      </w:r>
    </w:p>
    <w:p>
      <w:pPr>
        <w:pStyle w:val="BodyText"/>
      </w:pPr>
      <w:r>
        <w:rPr>
          <w:bCs/>
          <w:b/>
        </w:rPr>
        <w:t xml:space="preserve">Accepted by (Supplier):</w:t>
      </w:r>
    </w:p>
    <w:p>
      <w:pPr>
        <w:pStyle w:val="BodyText"/>
      </w:pPr>
      <w:r>
        <w:t xml:space="preserve">Ing. Paolo Rinaldi</w:t>
      </w:r>
      <w:r>
        <w:br/>
      </w:r>
      <w:r>
        <w:t xml:space="preserve">Account Representative – MedVet Distribuzione S.p.A.</w:t>
      </w:r>
      <w:r>
        <w:br/>
      </w:r>
      <w:r>
        <w:t xml:space="preserve">Milan, Italy</w:t>
      </w:r>
      <w:r>
        <w:br/>
      </w:r>
      <w:r>
        <w:t xml:space="preserve">Date: _______________</w:t>
      </w:r>
    </w:p>
    <w:p>
      <w:pPr>
        <w:pStyle w:val="BodyText"/>
      </w:pPr>
      <w:r>
        <w:t xml:space="preserve">This Purchase Order (PO-NAP-VET-2025-04782) is issued for the exclusive use of a licensed Veterinarian practice in Naples, Italy.</w:t>
      </w:r>
      <w:r>
        <w:t xml:space="preserve"> </w:t>
      </w:r>
      <w:r>
        <w:t xml:space="preserve">It is not a contract of sale until countersigned by both parties. All veterinary products must be dispensed and administered</w:t>
      </w:r>
      <w:r>
        <w:t xml:space="preserve"> </w:t>
      </w:r>
      <w:r>
        <w:t xml:space="preserve">in accordance with Italian veterinary regulations and the professional code of conduct of the Ordine dei Medici Veterinari di Napoli.</w:t>
      </w:r>
    </w:p>
    <w:p>
      <w:pPr>
        <w:pStyle w:val="BodyText"/>
      </w:pPr>
      <w:r>
        <w:t xml:space="preserve">Document generated on 14 June 2025 | Clinica Veterinaria del Vesuvio S.r.l. | Via Toledo 214, 80132 Naples (Napoli), Italy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Veterinary Supplies - Naples, Italy</dc:title>
  <dc:creator/>
  <dc:language>en</dc:language>
  <cp:keywords/>
  <dcterms:created xsi:type="dcterms:W3CDTF">2026-10-10T01:58:05Z</dcterms:created>
  <dcterms:modified xsi:type="dcterms:W3CDTF">2026-10-10T01:58:05Z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