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Clinic</w:t>
      </w:r>
      <w:r>
        <w:t xml:space="preserve"> </w:t>
      </w:r>
      <w:r>
        <w:t xml:space="preserve">Nepal</w:t>
      </w:r>
      <w:r>
        <w:t xml:space="preserve"> </w:t>
      </w:r>
      <w:r>
        <w:t xml:space="preserve">Kathmandu</w:t>
      </w:r>
    </w:p>
    <w:bookmarkStart w:id="20" w:name="green-valley-veterinary-clinic"/>
    <w:p>
      <w:pPr>
        <w:pStyle w:val="Heading1"/>
      </w:pPr>
      <w:r>
        <w:t xml:space="preserve">Green Valley Veterinary Clinic</w:t>
      </w:r>
    </w:p>
    <w:p>
      <w:pPr>
        <w:pStyle w:val="FirstParagraph"/>
      </w:pPr>
      <w:r>
        <w:t xml:space="preserve">Thamel Marg, Kathmandu, Nepal | Phone: +977-1-4412345 | Email: info@greenvalleyvet.com.np</w:t>
      </w:r>
    </w:p>
    <w:p>
      <w:pPr>
        <w:pStyle w:val="BodyText"/>
      </w:pPr>
      <w:r>
        <w:t xml:space="preserve">Registration No: 2080/81-0456 | VAT Reg: 701234567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GV-PO-2025-0347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Nepalese Rupees (NPR)</w:t>
      </w:r>
    </w:p>
    <w:bookmarkEnd w:id="21"/>
    <w:bookmarkStart w:id="22" w:name="supplier-vendor"/>
    <w:p>
      <w:pPr>
        <w:pStyle w:val="Heading3"/>
      </w:pPr>
      <w:r>
        <w:t xml:space="preserve">Supplier / Vendor</w:t>
      </w:r>
    </w:p>
    <w:p>
      <w:pPr>
        <w:pStyle w:val="FirstParagraph"/>
      </w:pPr>
      <w:r>
        <w:rPr>
          <w:bCs/>
          <w:b/>
        </w:rPr>
        <w:t xml:space="preserve">Company:</w:t>
      </w:r>
      <w:r>
        <w:t xml:space="preserve"> </w:t>
      </w:r>
      <w:r>
        <w:t xml:space="preserve">Himalayan MedSupply Pvt. Ltd.</w:t>
      </w:r>
    </w:p>
    <w:p>
      <w:pPr>
        <w:pStyle w:val="BodyText"/>
      </w:pPr>
      <w:r>
        <w:rPr>
          <w:bCs/>
          <w:b/>
        </w:rPr>
        <w:t xml:space="preserve">Address:</w:t>
      </w:r>
      <w:r>
        <w:t xml:space="preserve"> </w:t>
      </w:r>
      <w:r>
        <w:t xml:space="preserve">New Road, Kathmandu, Nepal</w:t>
      </w:r>
    </w:p>
    <w:p>
      <w:pPr>
        <w:pStyle w:val="BodyText"/>
      </w:pPr>
      <w:r>
        <w:rPr>
          <w:bCs/>
          <w:b/>
        </w:rPr>
        <w:t xml:space="preserve">Contact:</w:t>
      </w:r>
      <w:r>
        <w:t xml:space="preserve"> </w:t>
      </w:r>
      <w:r>
        <w:t xml:space="preserve">Mr. Rajesh Shrestha</w:t>
      </w:r>
    </w:p>
    <w:p>
      <w:pPr>
        <w:pStyle w:val="BodyText"/>
      </w:pPr>
      <w:r>
        <w:rPr>
          <w:bCs/>
          <w:b/>
        </w:rPr>
        <w:t xml:space="preserve">Phone:</w:t>
      </w:r>
      <w:r>
        <w:t xml:space="preserve"> </w:t>
      </w:r>
      <w:r>
        <w:t xml:space="preserve">+977-1-5567890</w:t>
      </w:r>
    </w:p>
    <w:p>
      <w:pPr>
        <w:pStyle w:val="BodyText"/>
      </w:pPr>
      <w:r>
        <w:rPr>
          <w:bCs/>
          <w:b/>
        </w:rPr>
        <w:t xml:space="preserve">Email:</w:t>
      </w:r>
      <w:r>
        <w:t xml:space="preserve"> </w:t>
      </w:r>
      <w:r>
        <w:t xml:space="preserve">sales@himalayanmedsupply.com.np</w:t>
      </w:r>
    </w:p>
    <w:bookmarkEnd w:id="22"/>
    <w:bookmarkStart w:id="23" w:name="buyer-receiving-party"/>
    <w:p>
      <w:pPr>
        <w:pStyle w:val="Heading3"/>
      </w:pPr>
      <w:r>
        <w:t xml:space="preserve">Buyer / Receiving Party</w:t>
      </w:r>
    </w:p>
    <w:p>
      <w:pPr>
        <w:pStyle w:val="FirstParagraph"/>
      </w:pPr>
      <w:r>
        <w:rPr>
          <w:bCs/>
          <w:b/>
        </w:rPr>
        <w:t xml:space="preserve">Entity:</w:t>
      </w:r>
      <w:r>
        <w:t xml:space="preserve"> </w:t>
      </w:r>
      <w:r>
        <w:t xml:space="preserve">Green Valley Veterinary Clinic</w:t>
      </w:r>
    </w:p>
    <w:p>
      <w:pPr>
        <w:pStyle w:val="BodyText"/>
      </w:pPr>
      <w:r>
        <w:rPr>
          <w:bCs/>
          <w:b/>
        </w:rPr>
        <w:t xml:space="preserve">Authorized Veterinarian:</w:t>
      </w:r>
      <w:r>
        <w:t xml:space="preserve"> </w:t>
      </w:r>
      <w:r>
        <w:t xml:space="preserve">Dr. Anisha Gurung, DVM</w:t>
      </w:r>
    </w:p>
    <w:p>
      <w:pPr>
        <w:pStyle w:val="BodyText"/>
      </w:pPr>
      <w:r>
        <w:rPr>
          <w:bCs/>
          <w:b/>
        </w:rPr>
        <w:t xml:space="preserve">Address:</w:t>
      </w:r>
      <w:r>
        <w:t xml:space="preserve"> </w:t>
      </w:r>
      <w:r>
        <w:t xml:space="preserve">Thamel Marg, Kathmandu, Nepal</w:t>
      </w:r>
    </w:p>
    <w:p>
      <w:pPr>
        <w:pStyle w:val="BodyText"/>
      </w:pPr>
      <w:r>
        <w:rPr>
          <w:bCs/>
          <w:b/>
        </w:rPr>
        <w:t xml:space="preserve">Contact:</w:t>
      </w:r>
      <w:r>
        <w:t xml:space="preserve"> </w:t>
      </w:r>
      <w:r>
        <w:t xml:space="preserve">+977-1-4412345</w:t>
      </w:r>
    </w:p>
    <w:p>
      <w:pPr>
        <w:pStyle w:val="BodyText"/>
      </w:pPr>
      <w:r>
        <w:rPr>
          <w:bCs/>
          <w:b/>
        </w:rPr>
        <w:t xml:space="preserve">Email:</w:t>
      </w:r>
      <w:r>
        <w:t xml:space="preserve"> </w:t>
      </w:r>
      <w:r>
        <w:t xml:space="preserve">dr.anisha@greenvalleyvet.com.np</w:t>
      </w:r>
    </w:p>
    <w:bookmarkEnd w:id="23"/>
    <w:bookmarkStart w:id="24" w:name="delivery-information"/>
    <w:p>
      <w:pPr>
        <w:pStyle w:val="Heading3"/>
      </w:pPr>
      <w:r>
        <w:t xml:space="preserve">Delivery Information</w:t>
      </w:r>
    </w:p>
    <w:p>
      <w:pPr>
        <w:pStyle w:val="FirstParagraph"/>
      </w:pPr>
      <w:r>
        <w:rPr>
          <w:bCs/>
          <w:b/>
        </w:rPr>
        <w:t xml:space="preserve">Ship To:</w:t>
      </w:r>
      <w:r>
        <w:t xml:space="preserve"> </w:t>
      </w:r>
      <w:r>
        <w:t xml:space="preserve">Green Valley Veterinary Clinic</w:t>
      </w:r>
    </w:p>
    <w:p>
      <w:pPr>
        <w:pStyle w:val="BodyText"/>
      </w:pPr>
      <w:r>
        <w:rPr>
          <w:bCs/>
          <w:b/>
        </w:rPr>
        <w:t xml:space="preserve">Warehouse:</w:t>
      </w:r>
      <w:r>
        <w:t xml:space="preserve"> </w:t>
      </w:r>
      <w:r>
        <w:t xml:space="preserve">Ground Floor, Thamel Marg</w:t>
      </w:r>
    </w:p>
    <w:p>
      <w:pPr>
        <w:pStyle w:val="BodyText"/>
      </w:pPr>
      <w:r>
        <w:rPr>
          <w:bCs/>
          <w:b/>
        </w:rPr>
        <w:t xml:space="preserve">City:</w:t>
      </w:r>
      <w:r>
        <w:t xml:space="preserve"> </w:t>
      </w:r>
      <w:r>
        <w:t xml:space="preserve">Kathmandu, Nepal</w:t>
      </w:r>
    </w:p>
    <w:p>
      <w:pPr>
        <w:pStyle w:val="BodyText"/>
      </w:pPr>
      <w:r>
        <w:rPr>
          <w:bCs/>
          <w:b/>
        </w:rPr>
        <w:t xml:space="preserve">Attn:</w:t>
      </w:r>
      <w:r>
        <w:t xml:space="preserve"> </w:t>
      </w:r>
      <w:r>
        <w:t xml:space="preserve">Dr. Anisha Gurung (Lead Veterinarian)</w:t>
      </w:r>
    </w:p>
    <w:p>
      <w:pPr>
        <w:pStyle w:val="BodyText"/>
      </w:pPr>
      <w:r>
        <w:rPr>
          <w:bCs/>
          <w:b/>
        </w:rPr>
        <w:t xml:space="preserve">Delivery Window:</w:t>
      </w:r>
      <w:r>
        <w:t xml:space="preserve"> </w:t>
      </w:r>
      <w:r>
        <w:t xml:space="preserve">9:00 AM – 5:00 PM NPT</w:t>
      </w:r>
    </w:p>
    <w:bookmarkEnd w:id="24"/>
    <w:bookmarkStart w:id="26" w:name="line-items-veterinary-supplies-equipment"/>
    <w:p>
      <w:pPr>
        <w:pStyle w:val="Heading2"/>
      </w:pPr>
      <w:r>
        <w:t xml:space="preserve">Line Items – Veterinary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Digital Veterinary Thermometer (Rectal, 0.1°C Accuracy)</w:t>
            </w:r>
          </w:p>
        </w:tc>
        <w:tc>
          <w:tcPr/>
          <w:p>
            <w:pPr>
              <w:pStyle w:val="Compact"/>
              <w:jc w:val="left"/>
            </w:pPr>
            <w:r>
              <w:t xml:space="preserve">Diagnostic Equipment</w:t>
            </w:r>
          </w:p>
        </w:tc>
        <w:tc>
          <w:tcPr/>
          <w:p>
            <w:pPr>
              <w:pStyle w:val="Compact"/>
              <w:jc w:val="left"/>
            </w:pPr>
            <w:r>
              <w:t xml:space="preserve">10</w:t>
            </w:r>
          </w:p>
        </w:tc>
        <w:tc>
          <w:tcPr/>
          <w:p>
            <w:pPr>
              <w:pStyle w:val="Compact"/>
              <w:jc w:val="left"/>
            </w:pPr>
            <w:r>
              <w:t xml:space="preserve">pcs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Veterinary Stethoscope, Dual Head (Canine/Feline)</w:t>
            </w:r>
          </w:p>
        </w:tc>
        <w:tc>
          <w:tcPr/>
          <w:p>
            <w:pPr>
              <w:pStyle w:val="Compact"/>
              <w:jc w:val="left"/>
            </w:pPr>
            <w:r>
              <w:t xml:space="preserve">Diagnostic Equipment</w:t>
            </w:r>
          </w:p>
        </w:tc>
        <w:tc>
          <w:tcPr/>
          <w:p>
            <w:pPr>
              <w:pStyle w:val="Compact"/>
              <w:jc w:val="left"/>
            </w:pPr>
            <w:r>
              <w:t xml:space="preserve">5</w:t>
            </w:r>
          </w:p>
        </w:tc>
        <w:tc>
          <w:tcPr/>
          <w:p>
            <w:pPr>
              <w:pStyle w:val="Compact"/>
              <w:jc w:val="left"/>
            </w:pPr>
            <w:r>
              <w:t xml:space="preserve">pcs</w:t>
            </w:r>
          </w:p>
        </w:tc>
        <w:tc>
          <w:tcPr/>
          <w:p>
            <w:pPr>
              <w:pStyle w:val="Compact"/>
              <w:jc w:val="left"/>
            </w:pPr>
            <w:r>
              <w:t xml:space="preserve">8,200</w:t>
            </w:r>
          </w:p>
        </w:tc>
        <w:tc>
          <w:tcPr/>
          <w:p>
            <w:pPr>
              <w:pStyle w:val="Compact"/>
              <w:jc w:val="left"/>
            </w:pPr>
            <w:r>
              <w:t xml:space="preserve">41,000</w:t>
            </w:r>
          </w:p>
        </w:tc>
      </w:tr>
      <w:tr>
        <w:tc>
          <w:tcPr/>
          <w:p>
            <w:pPr>
              <w:pStyle w:val="Compact"/>
              <w:jc w:val="left"/>
            </w:pPr>
            <w:r>
              <w:t xml:space="preserve">03</w:t>
            </w:r>
          </w:p>
        </w:tc>
        <w:tc>
          <w:tcPr/>
          <w:p>
            <w:pPr>
              <w:pStyle w:val="Compact"/>
              <w:jc w:val="left"/>
            </w:pPr>
            <w:r>
              <w:t xml:space="preserve">Enrofloxacin 25mg/ml Injectable, 100ml Vial</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vials</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04</w:t>
            </w:r>
          </w:p>
        </w:tc>
        <w:tc>
          <w:tcPr/>
          <w:p>
            <w:pPr>
              <w:pStyle w:val="Compact"/>
              <w:jc w:val="left"/>
            </w:pPr>
            <w:r>
              <w:t xml:space="preserve">Amoxicillin 500mg Capsules, 100s per Box</w:t>
            </w:r>
          </w:p>
        </w:tc>
        <w:tc>
          <w:tcPr/>
          <w:p>
            <w:pPr>
              <w:pStyle w:val="Compact"/>
              <w:jc w:val="left"/>
            </w:pPr>
            <w:r>
              <w:t xml:space="preserve">Pharmaceutical</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2,400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IV Cannula, 22G, Sterile, 100s per Pack</w:t>
            </w:r>
          </w:p>
        </w:tc>
        <w:tc>
          <w:tcPr/>
          <w:p>
            <w:pPr>
              <w:pStyle w:val="Compact"/>
              <w:jc w:val="left"/>
            </w:pPr>
            <w:r>
              <w:t xml:space="preserve">Surgical Supplies</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1,200</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Surgical Scalpel Blades, No. 15, 100s per Box</w:t>
            </w:r>
          </w:p>
        </w:tc>
        <w:tc>
          <w:tcPr/>
          <w:p>
            <w:pPr>
              <w:pStyle w:val="Compact"/>
              <w:jc w:val="left"/>
            </w:pPr>
            <w:r>
              <w:t xml:space="preserve">Surgical Supplies</w:t>
            </w:r>
          </w:p>
        </w:tc>
        <w:tc>
          <w:tcPr/>
          <w:p>
            <w:pPr>
              <w:pStyle w:val="Compact"/>
              <w:jc w:val="left"/>
            </w:pPr>
            <w:r>
              <w:t xml:space="preserve">15</w:t>
            </w:r>
          </w:p>
        </w:tc>
        <w:tc>
          <w:tcPr/>
          <w:p>
            <w:pPr>
              <w:pStyle w:val="Compact"/>
              <w:jc w:val="left"/>
            </w:pPr>
            <w:r>
              <w:t xml:space="preserve">boxes</w:t>
            </w:r>
          </w:p>
        </w:tc>
        <w:tc>
          <w:tcPr/>
          <w:p>
            <w:pPr>
              <w:pStyle w:val="Compact"/>
              <w:jc w:val="left"/>
            </w:pPr>
            <w:r>
              <w:t xml:space="preserve">950</w:t>
            </w:r>
          </w:p>
        </w:tc>
        <w:tc>
          <w:tcPr/>
          <w:p>
            <w:pPr>
              <w:pStyle w:val="Compact"/>
              <w:jc w:val="left"/>
            </w:pPr>
            <w:r>
              <w:t xml:space="preserve">14,250</w:t>
            </w:r>
          </w:p>
        </w:tc>
      </w:tr>
      <w:tr>
        <w:tc>
          <w:tcPr/>
          <w:p>
            <w:pPr>
              <w:pStyle w:val="Compact"/>
              <w:jc w:val="left"/>
            </w:pPr>
            <w:r>
              <w:t xml:space="preserve">07</w:t>
            </w:r>
          </w:p>
        </w:tc>
        <w:tc>
          <w:tcPr/>
          <w:p>
            <w:pPr>
              <w:pStyle w:val="Compact"/>
              <w:jc w:val="left"/>
            </w:pPr>
            <w:r>
              <w:t xml:space="preserve">Veterinary Surgical Gloves, Assorted Sizes (S/M/L), 100s</w:t>
            </w:r>
          </w:p>
        </w:tc>
        <w:tc>
          <w:tcPr/>
          <w:p>
            <w:pPr>
              <w:pStyle w:val="Compact"/>
              <w:jc w:val="left"/>
            </w:pPr>
            <w:r>
              <w:t xml:space="preserve">PPE</w:t>
            </w:r>
          </w:p>
        </w:tc>
        <w:tc>
          <w:tcPr/>
          <w:p>
            <w:pPr>
              <w:pStyle w:val="Compact"/>
              <w:jc w:val="left"/>
            </w:pPr>
            <w:r>
              <w:t xml:space="preserve">25</w:t>
            </w:r>
          </w:p>
        </w:tc>
        <w:tc>
          <w:tcPr/>
          <w:p>
            <w:pPr>
              <w:pStyle w:val="Compact"/>
              <w:jc w:val="left"/>
            </w:pPr>
            <w:r>
              <w:t xml:space="preserve">pairs</w:t>
            </w:r>
          </w:p>
        </w:tc>
        <w:tc>
          <w:tcPr/>
          <w:p>
            <w:pPr>
              <w:pStyle w:val="Compact"/>
              <w:jc w:val="left"/>
            </w:pPr>
            <w:r>
              <w:t xml:space="preserve">450</w:t>
            </w:r>
          </w:p>
        </w:tc>
        <w:tc>
          <w:tcPr/>
          <w:p>
            <w:pPr>
              <w:pStyle w:val="Compact"/>
              <w:jc w:val="left"/>
            </w:pPr>
            <w:r>
              <w:t xml:space="preserve">11,250</w:t>
            </w:r>
          </w:p>
        </w:tc>
      </w:tr>
      <w:tr>
        <w:tc>
          <w:tcPr/>
          <w:p>
            <w:pPr>
              <w:pStyle w:val="Compact"/>
              <w:jc w:val="left"/>
            </w:pPr>
            <w:r>
              <w:t xml:space="preserve">08</w:t>
            </w:r>
          </w:p>
        </w:tc>
        <w:tc>
          <w:tcPr/>
          <w:p>
            <w:pPr>
              <w:pStyle w:val="Compact"/>
              <w:jc w:val="left"/>
            </w:pPr>
            <w:r>
              <w:t xml:space="preserve">Portable Digital X-Ray Machine (Veterinary Grade, 50kV)</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Veterinary Ultrasound Probe, 7.5MHz Linear</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Animal Restraint Table, Hydraulic, 120cm x 60cm</w:t>
            </w:r>
          </w:p>
        </w:tc>
        <w:tc>
          <w:tcPr/>
          <w:p>
            <w:pPr>
              <w:pStyle w:val="Compact"/>
              <w:jc w:val="left"/>
            </w:pPr>
            <w:r>
              <w:t xml:space="preserve">Clinical Furniture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11</w:t>
            </w:r>
          </w:p>
        </w:tc>
        <w:tc>
          <w:tcPr/>
          <w:p>
            <w:pPr>
              <w:pStyle w:val="Compact"/>
              <w:jc w:val="left"/>
            </w:pPr>
            <w:r>
              <w:t xml:space="preserve">Vaccination Needles, 21G, 1ml Syringe, 200s per Box</w:t>
            </w:r>
          </w:p>
        </w:tc>
        <w:tc>
          <w:tcPr/>
          <w:p>
            <w:pPr>
              <w:pStyle w:val="Compact"/>
              <w:jc w:val="left"/>
            </w:pPr>
            <w:r>
              <w:t xml:space="preserve">Pharmaceutical</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680</w:t>
            </w:r>
          </w:p>
        </w:tc>
        <w:tc>
          <w:tcPr/>
          <w:p>
            <w:pPr>
              <w:pStyle w:val="Compact"/>
              <w:jc w:val="left"/>
            </w:pPr>
            <w:r>
              <w:t xml:space="preserve">27,200</w:t>
            </w:r>
          </w:p>
        </w:tc>
      </w:tr>
      <w:tr>
        <w:tc>
          <w:tcPr/>
          <w:p>
            <w:pPr>
              <w:pStyle w:val="Compact"/>
              <w:jc w:val="left"/>
            </w:pPr>
            <w:r>
              <w:t xml:space="preserve">12</w:t>
            </w:r>
          </w:p>
        </w:tc>
        <w:tc>
          <w:tcPr/>
          <w:p>
            <w:pPr>
              <w:pStyle w:val="Compact"/>
              <w:jc w:val="left"/>
            </w:pPr>
            <w:r>
              <w:t xml:space="preserve">Rabies Vaccine (Inactivated), 1ml Pre-filled Syringes</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syringes</w:t>
            </w:r>
          </w:p>
        </w:tc>
        <w:tc>
          <w:tcPr/>
          <w:p>
            <w:pPr>
              <w:pStyle w:val="Compact"/>
              <w:jc w:val="left"/>
            </w:pPr>
            <w:r>
              <w:t xml:space="preserve">320</w:t>
            </w:r>
          </w:p>
        </w:tc>
        <w:tc>
          <w:tcPr/>
          <w:p>
            <w:pPr>
              <w:pStyle w:val="Compact"/>
              <w:jc w:val="left"/>
            </w:pPr>
            <w:r>
              <w:t xml:space="preserve">64,000</w:t>
            </w:r>
          </w:p>
        </w:tc>
      </w:tr>
      <w:tr>
        <w:tc>
          <w:tcPr/>
          <w:p>
            <w:pPr>
              <w:pStyle w:val="Compact"/>
              <w:jc w:val="left"/>
            </w:pPr>
            <w:r>
              <w:t xml:space="preserve">13</w:t>
            </w:r>
          </w:p>
        </w:tc>
        <w:tc>
          <w:tcPr/>
          <w:p>
            <w:pPr>
              <w:pStyle w:val="Compact"/>
              <w:jc w:val="left"/>
            </w:pPr>
            <w:r>
              <w:t xml:space="preserve">Antiseptic Solution (Chlorhexidine 4%), 500ml Bottles</w:t>
            </w:r>
          </w:p>
        </w:tc>
        <w:tc>
          <w:tcPr/>
          <w:p>
            <w:pPr>
              <w:pStyle w:val="Compact"/>
              <w:jc w:val="left"/>
            </w:pPr>
            <w:r>
              <w:t xml:space="preserve">Pharmaceutical</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550</w:t>
            </w:r>
          </w:p>
        </w:tc>
        <w:tc>
          <w:tcPr/>
          <w:p>
            <w:pPr>
              <w:pStyle w:val="Compact"/>
              <w:jc w:val="left"/>
            </w:pPr>
            <w:r>
              <w:t xml:space="preserve">33,000</w:t>
            </w:r>
          </w:p>
        </w:tc>
      </w:tr>
      <w:tr>
        <w:tc>
          <w:tcPr/>
          <w:p>
            <w:pPr>
              <w:pStyle w:val="Compact"/>
              <w:jc w:val="left"/>
            </w:pPr>
            <w:r>
              <w:t xml:space="preserve">14</w:t>
            </w:r>
          </w:p>
        </w:tc>
        <w:tc>
          <w:tcPr/>
          <w:p>
            <w:pPr>
              <w:pStyle w:val="Compact"/>
              <w:jc w:val="left"/>
            </w:pPr>
            <w:r>
              <w:t xml:space="preserve">Veterinary Anesthesia Machine, Portable, with Vaporizer</w:t>
            </w:r>
          </w:p>
        </w:tc>
        <w:tc>
          <w:tcPr/>
          <w:p>
            <w:pPr>
              <w:pStyle w:val="Compact"/>
              <w:jc w:val="left"/>
            </w:pPr>
            <w:r>
              <w:t xml:space="preserve">Anesthesia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15</w:t>
            </w:r>
          </w:p>
        </w:tc>
        <w:tc>
          <w:tcPr/>
          <w:p>
            <w:pPr>
              <w:pStyle w:val="Compact"/>
              <w:jc w:val="left"/>
            </w:pPr>
            <w:r>
              <w:t xml:space="preserve">Medical Waste Disposal Bags, 100L, 50s per Roll</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rolls</w:t>
            </w:r>
          </w:p>
        </w:tc>
        <w:tc>
          <w:tcPr/>
          <w:p>
            <w:pPr>
              <w:pStyle w:val="Compact"/>
              <w:jc w:val="left"/>
            </w:pPr>
            <w:r>
              <w:t xml:space="preserve">1,100</w:t>
            </w:r>
          </w:p>
        </w:tc>
        <w:tc>
          <w:tcPr/>
          <w:p>
            <w:pPr>
              <w:pStyle w:val="Compact"/>
              <w:jc w:val="left"/>
            </w:pPr>
            <w:r>
              <w:t xml:space="preserve">11,000</w:t>
            </w:r>
          </w:p>
        </w:tc>
      </w:tr>
    </w:tbl>
    <w:p>
      <w:pPr>
        <w:pStyle w:val="BodyText"/>
      </w:pPr>
      <w:r>
        <w:t xml:space="preserve">Subtotal: NPR 2,080,200</w:t>
      </w:r>
    </w:p>
    <w:p>
      <w:pPr>
        <w:pStyle w:val="BodyText"/>
      </w:pPr>
      <w:r>
        <w:t xml:space="preserve">VAT (13%): NPR 270,426</w:t>
      </w:r>
    </w:p>
    <w:p>
      <w:pPr>
        <w:pStyle w:val="BodyText"/>
      </w:pPr>
      <w:r>
        <w:t xml:space="preserve">Delivery &amp; Handling (Kathmandu Metro): NPR 15,000</w:t>
      </w:r>
    </w:p>
    <w:p>
      <w:pPr>
        <w:pStyle w:val="BodyText"/>
      </w:pPr>
      <w:r>
        <w:t xml:space="preserve">Grand Total: NPR 2,365,626</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Green Valley Veterinary Clinic, a registered veterinary practice operating in Kathmandu, Nepal, and is binding upon acceptance by the supplier.</w:t>
      </w:r>
    </w:p>
    <w:p>
      <w:pPr>
        <w:numPr>
          <w:ilvl w:val="0"/>
          <w:numId w:val="1001"/>
        </w:numPr>
        <w:pStyle w:val="Compact"/>
      </w:pPr>
      <w:r>
        <w:t xml:space="preserve">All veterinary pharmaceuticals and biological products listed in this Purchase Order must be within their valid expiry dates (minimum 18 months remaining) at the time of delivery to the clinic in Nepal Kathmandu.</w:t>
      </w:r>
    </w:p>
    <w:p>
      <w:pPr>
        <w:numPr>
          <w:ilvl w:val="0"/>
          <w:numId w:val="1001"/>
        </w:numPr>
        <w:pStyle w:val="Compact"/>
      </w:pPr>
      <w:r>
        <w:t xml:space="preserve">The supplier shall ensure that all diagnostic and imaging equipment complies with the standards set by the Department of Health Services, Government of Nepal, and the Nepal Veterinary Association guidelines.</w:t>
      </w:r>
    </w:p>
    <w:p>
      <w:pPr>
        <w:numPr>
          <w:ilvl w:val="0"/>
          <w:numId w:val="1001"/>
        </w:numPr>
        <w:pStyle w:val="Compact"/>
      </w:pPr>
      <w:r>
        <w:t xml:space="preserve">Delivery of all items under this Purchase Order shall be made to the clinic premises at Thamel Marg, Kathmandu, Nepal. The Veterinarian in charge, Dr. Anisha Gurung, or her designated assistant shall inspect and sign the delivery receipt.</w:t>
      </w:r>
    </w:p>
    <w:p>
      <w:pPr>
        <w:numPr>
          <w:ilvl w:val="0"/>
          <w:numId w:val="1001"/>
        </w:numPr>
        <w:pStyle w:val="Compact"/>
      </w:pPr>
      <w:r>
        <w:t xml:space="preserve">Payment shall be processed within thirty (30) calendar days from the date of confirmed delivery and acceptance of goods. Payment will be made via bank transfer to the supplier's registered account in Nepal.</w:t>
      </w:r>
    </w:p>
    <w:p>
      <w:pPr>
        <w:numPr>
          <w:ilvl w:val="0"/>
          <w:numId w:val="1001"/>
        </w:numPr>
        <w:pStyle w:val="Compact"/>
      </w:pPr>
      <w:r>
        <w:t xml:space="preserve">The supplier warrants that all veterinary supplies, surgical instruments, and pharmaceuticals are genuine, unexpired, and sourced from approved manufacturers registered with the Nepal Drug Regulatory Authority.</w:t>
      </w:r>
    </w:p>
    <w:p>
      <w:pPr>
        <w:numPr>
          <w:ilvl w:val="0"/>
          <w:numId w:val="1001"/>
        </w:numPr>
        <w:pStyle w:val="Compact"/>
      </w:pPr>
      <w:r>
        <w:t xml:space="preserve">Any damaged, defective, or expired items discovered upon inspection shall be replaced at the supplier's sole cost within seven (7) working days. The Veterinarian at the clinic reserves the right to reject non-conforming goods.</w:t>
      </w:r>
    </w:p>
    <w:p>
      <w:pPr>
        <w:numPr>
          <w:ilvl w:val="0"/>
          <w:numId w:val="1001"/>
        </w:numPr>
        <w:pStyle w:val="Compact"/>
      </w:pPr>
      <w:r>
        <w:t xml:space="preserve">This Purchase Order is governed by the laws of the Kingdom of Nepal. Any disputes arising from this transaction shall be resolved through the competent courts in Kathmandu, Nepal.</w:t>
      </w:r>
    </w:p>
    <w:p>
      <w:pPr>
        <w:numPr>
          <w:ilvl w:val="0"/>
          <w:numId w:val="1001"/>
        </w:numPr>
        <w:pStyle w:val="Compact"/>
      </w:pPr>
      <w:r>
        <w:t xml:space="preserve">The supplier shall provide a detailed invoice, material safety data sheets (MSDS) for all pharmaceuticals, and calibration certificates for all electronic equipment as part of the delivery documentation.</w:t>
      </w:r>
    </w:p>
    <w:p>
      <w:pPr>
        <w:numPr>
          <w:ilvl w:val="0"/>
          <w:numId w:val="1001"/>
        </w:numPr>
        <w:pStyle w:val="Compact"/>
      </w:pPr>
      <w:r>
        <w:t xml:space="preserve">Partial deliveries are not permitted unless explicitly approved in writing by the Lead Veterinarian of the clinic. All items must arrive in a single consignment to Nepal Kathmandu by the stated delivery deadline.</w:t>
      </w:r>
    </w:p>
    <w:p>
      <w:pPr>
        <w:numPr>
          <w:ilvl w:val="0"/>
          <w:numId w:val="1001"/>
        </w:numPr>
        <w:pStyle w:val="Compact"/>
      </w:pPr>
      <w:r>
        <w:t xml:space="preserve">This Purchase Order may be amended only by mutual written agreement between both parties. Verbal modifications shall hold no legal validity.</w:t>
      </w:r>
    </w:p>
    <w:bookmarkEnd w:id="25"/>
    <w:p>
      <w:pPr>
        <w:pStyle w:val="FirstParagraph"/>
      </w:pPr>
      <w:r>
        <w:rPr>
          <w:bCs/>
          <w:b/>
        </w:rPr>
        <w:t xml:space="preserve">Authorized by (Buyer):</w:t>
      </w:r>
    </w:p>
    <w:p>
      <w:pPr>
        <w:pStyle w:val="BodyText"/>
      </w:pPr>
      <w:r>
        <w:t xml:space="preserve">Dr. Anisha Gurung, DVM</w:t>
      </w:r>
    </w:p>
    <w:p>
      <w:pPr>
        <w:pStyle w:val="BodyText"/>
      </w:pPr>
      <w:r>
        <w:t xml:space="preserve">Lead Veterinarian, Green Valley Veterinary Clinic</w:t>
      </w:r>
    </w:p>
    <w:p>
      <w:pPr>
        <w:pStyle w:val="BodyText"/>
      </w:pPr>
      <w:r>
        <w:t xml:space="preserve">Kathmandu, Nepal</w:t>
      </w:r>
    </w:p>
    <w:p>
      <w:pPr>
        <w:pStyle w:val="BodyText"/>
      </w:pPr>
      <w:r>
        <w:t xml:space="preserve">Signature &amp; Date</w:t>
      </w:r>
    </w:p>
    <w:p>
      <w:pPr>
        <w:pStyle w:val="BodyText"/>
      </w:pPr>
      <w:r>
        <w:rPr>
          <w:bCs/>
          <w:b/>
        </w:rPr>
        <w:t xml:space="preserve">Accepted by (Supplier):</w:t>
      </w:r>
    </w:p>
    <w:p>
      <w:pPr>
        <w:pStyle w:val="BodyText"/>
      </w:pPr>
      <w:r>
        <w:t xml:space="preserve">Mr. Rajesh Shrestha</w:t>
      </w:r>
    </w:p>
    <w:p>
      <w:pPr>
        <w:pStyle w:val="BodyText"/>
      </w:pPr>
      <w:r>
        <w:t xml:space="preserve">Managing Director, Himalayan MedSupply Pvt. Ltd.</w:t>
      </w:r>
    </w:p>
    <w:p>
      <w:pPr>
        <w:pStyle w:val="BodyText"/>
      </w:pPr>
      <w:r>
        <w:t xml:space="preserve">Kathmandu, Nepal</w:t>
      </w:r>
    </w:p>
    <w:p>
      <w:pPr>
        <w:pStyle w:val="BodyText"/>
      </w:pPr>
      <w:r>
        <w:t xml:space="preserve">Signature &amp; Date</w:t>
      </w:r>
    </w:p>
    <w:p>
      <w:pPr>
        <w:pStyle w:val="BodyText"/>
      </w:pPr>
      <w:r>
        <w:t xml:space="preserve">This Purchase Order (GV-PO-2025-0347) is an official document of Green Valley Veterinary Clinic, Kathmandu, Nepal.</w:t>
      </w:r>
    </w:p>
    <w:p>
      <w:pPr>
        <w:pStyle w:val="BodyText"/>
      </w:pPr>
      <w:r>
        <w:t xml:space="preserve">For queries regarding this Purchase Order, contact the clinic's procurement office at procurement@greenvalleyvet.com.np or +977-1-4412345 (ext. 2).</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Clinic Nepal Kathmandu</dc:title>
  <dc:creator/>
  <dc:language>en</dc:language>
  <cp:keywords/>
  <dcterms:created xsi:type="dcterms:W3CDTF">2026-10-10T04:17:01Z</dcterms:created>
  <dcterms:modified xsi:type="dcterms:W3CDTF">2026-10-10T04:17:01Z</dcterms:modified>
</cp:coreProperties>
</file>

<file path=docProps/custom.xml><?xml version="1.0" encoding="utf-8"?>
<Properties xmlns="http://schemas.openxmlformats.org/officeDocument/2006/custom-properties" xmlns:vt="http://schemas.openxmlformats.org/officeDocument/2006/docPropsVTypes"/>
</file>